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ABDB9" w14:textId="08D293C5" w:rsidR="002422AB" w:rsidRPr="00062B9F" w:rsidRDefault="00062B9F" w:rsidP="00062B9F">
      <w:pPr>
        <w:shd w:val="clear" w:color="auto" w:fill="C6324C"/>
        <w:jc w:val="both"/>
        <w:rPr>
          <w:rFonts w:ascii="Arial" w:hAnsi="Arial" w:cs="Arial"/>
          <w:b/>
          <w:color w:val="FFFFFF" w:themeColor="background1"/>
          <w:sz w:val="22"/>
          <w:szCs w:val="22"/>
        </w:rPr>
      </w:pPr>
      <w:r>
        <w:rPr>
          <w:rFonts w:ascii="Arial" w:hAnsi="Arial" w:cs="Arial"/>
          <w:b/>
          <w:color w:val="FFFFFF" w:themeColor="background1"/>
          <w:sz w:val="22"/>
          <w:szCs w:val="22"/>
        </w:rPr>
        <w:t xml:space="preserve">Doncaster Deaf Trust </w:t>
      </w:r>
      <w:r w:rsidR="002422AB" w:rsidRPr="00062B9F">
        <w:rPr>
          <w:rFonts w:ascii="Arial" w:hAnsi="Arial" w:cs="Arial"/>
          <w:b/>
          <w:color w:val="FFFFFF" w:themeColor="background1"/>
          <w:sz w:val="22"/>
          <w:szCs w:val="22"/>
        </w:rPr>
        <w:t>Local Governing Board Governor</w:t>
      </w:r>
      <w:r>
        <w:rPr>
          <w:rFonts w:ascii="Arial" w:hAnsi="Arial" w:cs="Arial"/>
          <w:b/>
          <w:color w:val="FFFFFF" w:themeColor="background1"/>
          <w:sz w:val="22"/>
          <w:szCs w:val="22"/>
        </w:rPr>
        <w:t xml:space="preserve"> Job</w:t>
      </w:r>
      <w:r w:rsidR="002422AB" w:rsidRPr="00062B9F">
        <w:rPr>
          <w:rFonts w:ascii="Arial" w:hAnsi="Arial" w:cs="Arial"/>
          <w:b/>
          <w:color w:val="FFFFFF" w:themeColor="background1"/>
          <w:sz w:val="22"/>
          <w:szCs w:val="22"/>
        </w:rPr>
        <w:t xml:space="preserve"> Description</w:t>
      </w:r>
    </w:p>
    <w:p w14:paraId="7136258D" w14:textId="77777777" w:rsidR="002422AB" w:rsidRPr="002422AB" w:rsidRDefault="002422AB" w:rsidP="002422AB">
      <w:pPr>
        <w:jc w:val="both"/>
        <w:rPr>
          <w:rFonts w:ascii="Arial" w:hAnsi="Arial" w:cs="Arial"/>
          <w:sz w:val="22"/>
          <w:szCs w:val="22"/>
        </w:rPr>
      </w:pPr>
    </w:p>
    <w:p w14:paraId="2900D48E" w14:textId="0080316C" w:rsidR="00062B9F" w:rsidRDefault="00062B9F" w:rsidP="00062B9F">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Job Title</w:t>
      </w:r>
      <w:r>
        <w:rPr>
          <w:rFonts w:ascii="Arial" w:hAnsi="Arial" w:cs="Arial"/>
          <w:color w:val="000000" w:themeColor="text1"/>
          <w:sz w:val="22"/>
          <w:szCs w:val="22"/>
        </w:rPr>
        <w:t>:</w:t>
      </w:r>
      <w:r>
        <w:rPr>
          <w:rFonts w:ascii="Arial" w:hAnsi="Arial" w:cs="Arial"/>
          <w:color w:val="000000" w:themeColor="text1"/>
          <w:sz w:val="22"/>
          <w:szCs w:val="22"/>
        </w:rPr>
        <w:tab/>
      </w:r>
      <w:r>
        <w:rPr>
          <w:rFonts w:ascii="Arial" w:hAnsi="Arial" w:cs="Arial"/>
          <w:color w:val="000000" w:themeColor="text1"/>
          <w:sz w:val="22"/>
          <w:szCs w:val="22"/>
        </w:rPr>
        <w:tab/>
        <w:t>Doncaster Deaf Trust Local Governing Board Governor</w:t>
      </w:r>
    </w:p>
    <w:p w14:paraId="1FE70548" w14:textId="77777777" w:rsidR="00062B9F" w:rsidRPr="00394447" w:rsidRDefault="00062B9F" w:rsidP="00062B9F">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Salary Range</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t>N/A (Voluntary)</w:t>
      </w:r>
    </w:p>
    <w:p w14:paraId="7CC26FBF" w14:textId="77777777" w:rsidR="00062B9F" w:rsidRDefault="00062B9F" w:rsidP="00062B9F">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Responsible to</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t>Doncaster Deaf Trust Board of Trustees</w:t>
      </w:r>
    </w:p>
    <w:p w14:paraId="4A45F55C" w14:textId="77777777" w:rsidR="00062B9F" w:rsidRPr="00394447" w:rsidRDefault="00062B9F" w:rsidP="00062B9F">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Responsible for</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t>N/A</w:t>
      </w:r>
    </w:p>
    <w:p w14:paraId="3558C16A" w14:textId="61718DF2" w:rsidR="00062B9F" w:rsidRDefault="00062B9F" w:rsidP="002422AB">
      <w:pPr>
        <w:jc w:val="both"/>
        <w:rPr>
          <w:rFonts w:ascii="Arial" w:hAnsi="Arial" w:cs="Arial"/>
          <w:sz w:val="22"/>
          <w:szCs w:val="22"/>
        </w:rPr>
      </w:pPr>
    </w:p>
    <w:p w14:paraId="503C9F89" w14:textId="60453596" w:rsidR="00062B9F" w:rsidRPr="009D1B54" w:rsidRDefault="00062B9F" w:rsidP="00062B9F">
      <w:pPr>
        <w:pStyle w:val="ListParagraph"/>
        <w:shd w:val="clear" w:color="auto" w:fill="7F7F7F" w:themeFill="text1" w:themeFillTint="80"/>
        <w:ind w:left="360" w:hanging="360"/>
        <w:jc w:val="both"/>
        <w:rPr>
          <w:rFonts w:ascii="Arial" w:hAnsi="Arial" w:cs="Arial"/>
          <w:b/>
          <w:color w:val="FFFFFF" w:themeColor="background1"/>
          <w:sz w:val="22"/>
          <w:szCs w:val="22"/>
        </w:rPr>
      </w:pPr>
      <w:r w:rsidRPr="009D1B54">
        <w:rPr>
          <w:rFonts w:ascii="Arial" w:hAnsi="Arial" w:cs="Arial"/>
          <w:b/>
          <w:color w:val="FFFFFF" w:themeColor="background1"/>
          <w:sz w:val="22"/>
          <w:szCs w:val="22"/>
        </w:rPr>
        <w:t xml:space="preserve">Role of a DDT </w:t>
      </w:r>
      <w:r>
        <w:rPr>
          <w:rFonts w:ascii="Arial" w:hAnsi="Arial" w:cs="Arial"/>
          <w:b/>
          <w:color w:val="FFFFFF" w:themeColor="background1"/>
          <w:sz w:val="22"/>
          <w:szCs w:val="22"/>
        </w:rPr>
        <w:t>Local Board Governor</w:t>
      </w:r>
    </w:p>
    <w:p w14:paraId="5C5F5494" w14:textId="77777777" w:rsidR="00062B9F" w:rsidRDefault="00062B9F" w:rsidP="002422AB">
      <w:pPr>
        <w:jc w:val="both"/>
        <w:rPr>
          <w:rFonts w:ascii="Arial" w:hAnsi="Arial" w:cs="Arial"/>
          <w:sz w:val="22"/>
          <w:szCs w:val="22"/>
        </w:rPr>
      </w:pPr>
    </w:p>
    <w:p w14:paraId="284D353B" w14:textId="1120E0B2" w:rsidR="002422AB" w:rsidRDefault="002422AB" w:rsidP="002422AB">
      <w:pPr>
        <w:jc w:val="both"/>
        <w:rPr>
          <w:rFonts w:ascii="Arial" w:hAnsi="Arial" w:cs="Arial"/>
          <w:sz w:val="22"/>
          <w:szCs w:val="22"/>
        </w:rPr>
      </w:pPr>
      <w:r w:rsidRPr="002422AB">
        <w:rPr>
          <w:rFonts w:ascii="Arial" w:hAnsi="Arial" w:cs="Arial"/>
          <w:sz w:val="22"/>
          <w:szCs w:val="22"/>
        </w:rPr>
        <w:t>To contribute to the work of the governing board in ensuring high standards of achievement for all children and young people in the school by:</w:t>
      </w:r>
    </w:p>
    <w:p w14:paraId="7FE9A995" w14:textId="77777777" w:rsidR="002422AB" w:rsidRPr="002422AB" w:rsidRDefault="002422AB" w:rsidP="002422AB">
      <w:pPr>
        <w:jc w:val="both"/>
        <w:rPr>
          <w:rFonts w:ascii="Arial" w:hAnsi="Arial" w:cs="Arial"/>
          <w:sz w:val="22"/>
          <w:szCs w:val="22"/>
        </w:rPr>
      </w:pPr>
    </w:p>
    <w:p w14:paraId="34FFD5CD" w14:textId="77018C55" w:rsidR="002422AB" w:rsidRPr="002422AB" w:rsidRDefault="00062B9F" w:rsidP="002422AB">
      <w:pPr>
        <w:pStyle w:val="ListParagraph"/>
        <w:numPr>
          <w:ilvl w:val="0"/>
          <w:numId w:val="1"/>
        </w:numPr>
        <w:jc w:val="both"/>
        <w:rPr>
          <w:rFonts w:ascii="Arial" w:hAnsi="Arial" w:cs="Arial"/>
          <w:sz w:val="22"/>
          <w:szCs w:val="22"/>
        </w:rPr>
      </w:pPr>
      <w:r>
        <w:rPr>
          <w:rFonts w:ascii="Arial" w:hAnsi="Arial" w:cs="Arial"/>
          <w:sz w:val="22"/>
          <w:szCs w:val="22"/>
        </w:rPr>
        <w:t>S</w:t>
      </w:r>
      <w:r w:rsidR="002422AB" w:rsidRPr="002422AB">
        <w:rPr>
          <w:rFonts w:ascii="Arial" w:hAnsi="Arial" w:cs="Arial"/>
          <w:sz w:val="22"/>
          <w:szCs w:val="22"/>
        </w:rPr>
        <w:t>etting the school’s vision, ethos and strategic direction</w:t>
      </w:r>
      <w:r>
        <w:rPr>
          <w:rFonts w:ascii="Arial" w:hAnsi="Arial" w:cs="Arial"/>
          <w:sz w:val="22"/>
          <w:szCs w:val="22"/>
        </w:rPr>
        <w:t>,</w:t>
      </w:r>
    </w:p>
    <w:p w14:paraId="6816ABB4" w14:textId="77777777" w:rsidR="00062B9F" w:rsidRDefault="00062B9F" w:rsidP="002422AB">
      <w:pPr>
        <w:pStyle w:val="ListParagraph"/>
        <w:numPr>
          <w:ilvl w:val="0"/>
          <w:numId w:val="1"/>
        </w:numPr>
        <w:jc w:val="both"/>
        <w:rPr>
          <w:rFonts w:ascii="Arial" w:hAnsi="Arial" w:cs="Arial"/>
          <w:sz w:val="22"/>
          <w:szCs w:val="22"/>
        </w:rPr>
      </w:pPr>
      <w:r>
        <w:rPr>
          <w:rFonts w:ascii="Arial" w:hAnsi="Arial" w:cs="Arial"/>
          <w:sz w:val="22"/>
          <w:szCs w:val="22"/>
        </w:rPr>
        <w:t>H</w:t>
      </w:r>
      <w:r w:rsidR="002422AB" w:rsidRPr="002422AB">
        <w:rPr>
          <w:rFonts w:ascii="Arial" w:hAnsi="Arial" w:cs="Arial"/>
          <w:sz w:val="22"/>
          <w:szCs w:val="22"/>
        </w:rPr>
        <w:t xml:space="preserve">olding the </w:t>
      </w:r>
      <w:r>
        <w:rPr>
          <w:rFonts w:ascii="Arial" w:hAnsi="Arial" w:cs="Arial"/>
          <w:sz w:val="22"/>
          <w:szCs w:val="22"/>
        </w:rPr>
        <w:t>service area leads</w:t>
      </w:r>
      <w:r w:rsidR="002422AB" w:rsidRPr="002422AB">
        <w:rPr>
          <w:rFonts w:ascii="Arial" w:hAnsi="Arial" w:cs="Arial"/>
          <w:sz w:val="22"/>
          <w:szCs w:val="22"/>
        </w:rPr>
        <w:t xml:space="preserve"> to account for the educational performance of the </w:t>
      </w:r>
      <w:r>
        <w:rPr>
          <w:rFonts w:ascii="Arial" w:hAnsi="Arial" w:cs="Arial"/>
          <w:sz w:val="22"/>
          <w:szCs w:val="22"/>
        </w:rPr>
        <w:t>service area</w:t>
      </w:r>
      <w:r w:rsidR="002422AB" w:rsidRPr="002422AB">
        <w:rPr>
          <w:rFonts w:ascii="Arial" w:hAnsi="Arial" w:cs="Arial"/>
          <w:sz w:val="22"/>
          <w:szCs w:val="22"/>
        </w:rPr>
        <w:t xml:space="preserve"> and its pupils</w:t>
      </w:r>
      <w:r>
        <w:rPr>
          <w:rFonts w:ascii="Arial" w:hAnsi="Arial" w:cs="Arial"/>
          <w:sz w:val="22"/>
          <w:szCs w:val="22"/>
        </w:rPr>
        <w:t>/students/young people, and</w:t>
      </w:r>
    </w:p>
    <w:p w14:paraId="38AA4109" w14:textId="2D02A501" w:rsidR="00BF5468" w:rsidRDefault="00062B9F" w:rsidP="002422AB">
      <w:pPr>
        <w:pStyle w:val="ListParagraph"/>
        <w:numPr>
          <w:ilvl w:val="0"/>
          <w:numId w:val="1"/>
        </w:numPr>
        <w:jc w:val="both"/>
        <w:rPr>
          <w:rFonts w:ascii="Arial" w:hAnsi="Arial" w:cs="Arial"/>
          <w:sz w:val="22"/>
          <w:szCs w:val="22"/>
        </w:rPr>
      </w:pPr>
      <w:r>
        <w:rPr>
          <w:rFonts w:ascii="Arial" w:hAnsi="Arial" w:cs="Arial"/>
          <w:sz w:val="22"/>
          <w:szCs w:val="22"/>
        </w:rPr>
        <w:t>O</w:t>
      </w:r>
      <w:r w:rsidR="002422AB" w:rsidRPr="002422AB">
        <w:rPr>
          <w:rFonts w:ascii="Arial" w:hAnsi="Arial" w:cs="Arial"/>
          <w:sz w:val="22"/>
          <w:szCs w:val="22"/>
        </w:rPr>
        <w:t xml:space="preserve">verseeing the financial performance of the </w:t>
      </w:r>
      <w:r>
        <w:rPr>
          <w:rFonts w:ascii="Arial" w:hAnsi="Arial" w:cs="Arial"/>
          <w:sz w:val="22"/>
          <w:szCs w:val="22"/>
        </w:rPr>
        <w:t>service area</w:t>
      </w:r>
      <w:r w:rsidR="002422AB" w:rsidRPr="002422AB">
        <w:rPr>
          <w:rFonts w:ascii="Arial" w:hAnsi="Arial" w:cs="Arial"/>
          <w:sz w:val="22"/>
          <w:szCs w:val="22"/>
        </w:rPr>
        <w:t xml:space="preserve"> and making sure its money is well spent</w:t>
      </w:r>
      <w:r>
        <w:rPr>
          <w:rFonts w:ascii="Arial" w:hAnsi="Arial" w:cs="Arial"/>
          <w:sz w:val="22"/>
          <w:szCs w:val="22"/>
        </w:rPr>
        <w:t>.</w:t>
      </w:r>
    </w:p>
    <w:p w14:paraId="09C05EBD" w14:textId="3DC32D37" w:rsidR="002422AB" w:rsidRDefault="002422AB" w:rsidP="002422AB">
      <w:pPr>
        <w:jc w:val="both"/>
        <w:rPr>
          <w:rFonts w:ascii="Arial" w:hAnsi="Arial" w:cs="Arial"/>
          <w:sz w:val="22"/>
          <w:szCs w:val="22"/>
        </w:rPr>
      </w:pPr>
    </w:p>
    <w:p w14:paraId="03AA77DE" w14:textId="60B32990" w:rsidR="002422AB" w:rsidRPr="00062B9F" w:rsidRDefault="002422AB" w:rsidP="00062B9F">
      <w:pPr>
        <w:pStyle w:val="ListParagraph"/>
        <w:shd w:val="clear" w:color="auto" w:fill="7F7F7F" w:themeFill="text1" w:themeFillTint="80"/>
        <w:ind w:left="360" w:hanging="360"/>
        <w:jc w:val="both"/>
        <w:rPr>
          <w:rFonts w:ascii="Arial" w:hAnsi="Arial" w:cs="Arial"/>
          <w:b/>
          <w:color w:val="FFFFFF" w:themeColor="background1"/>
          <w:sz w:val="22"/>
          <w:szCs w:val="22"/>
        </w:rPr>
      </w:pPr>
      <w:r w:rsidRPr="00062B9F">
        <w:rPr>
          <w:rFonts w:ascii="Arial" w:hAnsi="Arial" w:cs="Arial"/>
          <w:b/>
          <w:color w:val="FFFFFF" w:themeColor="background1"/>
          <w:sz w:val="22"/>
          <w:szCs w:val="22"/>
        </w:rPr>
        <w:t xml:space="preserve">As part of </w:t>
      </w:r>
      <w:r w:rsidR="008D54EE">
        <w:rPr>
          <w:rFonts w:ascii="Arial" w:hAnsi="Arial" w:cs="Arial"/>
          <w:b/>
          <w:color w:val="FFFFFF" w:themeColor="background1"/>
          <w:sz w:val="22"/>
          <w:szCs w:val="22"/>
        </w:rPr>
        <w:t>a local</w:t>
      </w:r>
      <w:r w:rsidRPr="00062B9F">
        <w:rPr>
          <w:rFonts w:ascii="Arial" w:hAnsi="Arial" w:cs="Arial"/>
          <w:b/>
          <w:color w:val="FFFFFF" w:themeColor="background1"/>
          <w:sz w:val="22"/>
          <w:szCs w:val="22"/>
        </w:rPr>
        <w:t xml:space="preserve"> governing board team, a </w:t>
      </w:r>
      <w:r w:rsidR="008D54EE">
        <w:rPr>
          <w:rFonts w:ascii="Arial" w:hAnsi="Arial" w:cs="Arial"/>
          <w:b/>
          <w:color w:val="FFFFFF" w:themeColor="background1"/>
          <w:sz w:val="22"/>
          <w:szCs w:val="22"/>
        </w:rPr>
        <w:t>G</w:t>
      </w:r>
      <w:r w:rsidRPr="00062B9F">
        <w:rPr>
          <w:rFonts w:ascii="Arial" w:hAnsi="Arial" w:cs="Arial"/>
          <w:b/>
          <w:color w:val="FFFFFF" w:themeColor="background1"/>
          <w:sz w:val="22"/>
          <w:szCs w:val="22"/>
        </w:rPr>
        <w:t>overnor is expected to:</w:t>
      </w:r>
    </w:p>
    <w:p w14:paraId="1012B741" w14:textId="390CF382" w:rsidR="002422AB" w:rsidRDefault="002422AB" w:rsidP="002422AB">
      <w:pPr>
        <w:jc w:val="both"/>
        <w:rPr>
          <w:rFonts w:ascii="Arial" w:hAnsi="Arial" w:cs="Arial"/>
          <w:sz w:val="22"/>
          <w:szCs w:val="22"/>
        </w:rPr>
      </w:pPr>
    </w:p>
    <w:p w14:paraId="50D32156" w14:textId="5CD7598C" w:rsidR="002422AB" w:rsidRPr="008D54EE" w:rsidRDefault="002422AB" w:rsidP="002422AB">
      <w:pPr>
        <w:pStyle w:val="ListParagraph"/>
        <w:numPr>
          <w:ilvl w:val="0"/>
          <w:numId w:val="2"/>
        </w:numPr>
        <w:jc w:val="both"/>
        <w:rPr>
          <w:rFonts w:ascii="Arial" w:hAnsi="Arial" w:cs="Arial"/>
          <w:b/>
          <w:bCs/>
          <w:i/>
          <w:iCs/>
          <w:sz w:val="22"/>
          <w:szCs w:val="22"/>
        </w:rPr>
      </w:pPr>
      <w:r w:rsidRPr="008D54EE">
        <w:rPr>
          <w:rFonts w:ascii="Arial" w:hAnsi="Arial" w:cs="Arial"/>
          <w:b/>
          <w:bCs/>
          <w:i/>
          <w:iCs/>
          <w:sz w:val="22"/>
          <w:szCs w:val="22"/>
        </w:rPr>
        <w:t xml:space="preserve">Contribute to the strategic discussions at </w:t>
      </w:r>
      <w:r w:rsidR="008D54EE">
        <w:rPr>
          <w:rFonts w:ascii="Arial" w:hAnsi="Arial" w:cs="Arial"/>
          <w:b/>
          <w:bCs/>
          <w:i/>
          <w:iCs/>
          <w:sz w:val="22"/>
          <w:szCs w:val="22"/>
        </w:rPr>
        <w:t xml:space="preserve">local </w:t>
      </w:r>
      <w:r w:rsidRPr="008D54EE">
        <w:rPr>
          <w:rFonts w:ascii="Arial" w:hAnsi="Arial" w:cs="Arial"/>
          <w:b/>
          <w:bCs/>
          <w:i/>
          <w:iCs/>
          <w:sz w:val="22"/>
          <w:szCs w:val="22"/>
        </w:rPr>
        <w:t>governing board meetings which determine:</w:t>
      </w:r>
    </w:p>
    <w:p w14:paraId="7A333A89" w14:textId="77777777" w:rsidR="00F43BEB" w:rsidRPr="002422AB" w:rsidRDefault="00F43BEB" w:rsidP="00F43BEB">
      <w:pPr>
        <w:pStyle w:val="ListParagraph"/>
        <w:ind w:left="360"/>
        <w:jc w:val="both"/>
        <w:rPr>
          <w:rFonts w:ascii="Arial" w:hAnsi="Arial" w:cs="Arial"/>
          <w:sz w:val="22"/>
          <w:szCs w:val="22"/>
        </w:rPr>
      </w:pPr>
    </w:p>
    <w:p w14:paraId="3EE816B3" w14:textId="5AA9778F" w:rsidR="002422AB" w:rsidRDefault="008D54EE" w:rsidP="008D54EE">
      <w:pPr>
        <w:pStyle w:val="ListParagraph"/>
        <w:numPr>
          <w:ilvl w:val="1"/>
          <w:numId w:val="4"/>
        </w:numPr>
        <w:jc w:val="both"/>
        <w:rPr>
          <w:rFonts w:ascii="Arial" w:hAnsi="Arial" w:cs="Arial"/>
          <w:sz w:val="22"/>
          <w:szCs w:val="22"/>
        </w:rPr>
      </w:pPr>
      <w:r>
        <w:rPr>
          <w:rFonts w:ascii="Arial" w:hAnsi="Arial" w:cs="Arial"/>
          <w:sz w:val="22"/>
          <w:szCs w:val="22"/>
        </w:rPr>
        <w:t>T</w:t>
      </w:r>
      <w:r w:rsidR="002422AB" w:rsidRPr="002422AB">
        <w:rPr>
          <w:rFonts w:ascii="Arial" w:hAnsi="Arial" w:cs="Arial"/>
          <w:sz w:val="22"/>
          <w:szCs w:val="22"/>
        </w:rPr>
        <w:t>he vision and ethos of the s</w:t>
      </w:r>
      <w:r>
        <w:rPr>
          <w:rFonts w:ascii="Arial" w:hAnsi="Arial" w:cs="Arial"/>
          <w:sz w:val="22"/>
          <w:szCs w:val="22"/>
        </w:rPr>
        <w:t>ervice area.</w:t>
      </w:r>
    </w:p>
    <w:p w14:paraId="2443047B" w14:textId="1FBB16CC" w:rsidR="002422AB" w:rsidRDefault="008D54EE" w:rsidP="008D54EE">
      <w:pPr>
        <w:pStyle w:val="ListParagraph"/>
        <w:numPr>
          <w:ilvl w:val="1"/>
          <w:numId w:val="4"/>
        </w:numPr>
        <w:jc w:val="both"/>
        <w:rPr>
          <w:rFonts w:ascii="Arial" w:hAnsi="Arial" w:cs="Arial"/>
          <w:sz w:val="22"/>
          <w:szCs w:val="22"/>
        </w:rPr>
      </w:pPr>
      <w:r>
        <w:rPr>
          <w:rFonts w:ascii="Arial" w:hAnsi="Arial" w:cs="Arial"/>
          <w:sz w:val="22"/>
          <w:szCs w:val="22"/>
        </w:rPr>
        <w:t>C</w:t>
      </w:r>
      <w:r w:rsidR="002422AB" w:rsidRPr="002422AB">
        <w:rPr>
          <w:rFonts w:ascii="Arial" w:hAnsi="Arial" w:cs="Arial"/>
          <w:sz w:val="22"/>
          <w:szCs w:val="22"/>
        </w:rPr>
        <w:t>lear and ambitious strategic priorities and targets</w:t>
      </w:r>
      <w:r w:rsidR="002422AB">
        <w:rPr>
          <w:rFonts w:ascii="Arial" w:hAnsi="Arial" w:cs="Arial"/>
          <w:sz w:val="22"/>
          <w:szCs w:val="22"/>
        </w:rPr>
        <w:t xml:space="preserve"> </w:t>
      </w:r>
      <w:r w:rsidR="002422AB" w:rsidRPr="002422AB">
        <w:rPr>
          <w:rFonts w:ascii="Arial" w:hAnsi="Arial" w:cs="Arial"/>
          <w:sz w:val="22"/>
          <w:szCs w:val="22"/>
        </w:rPr>
        <w:t>for the s</w:t>
      </w:r>
      <w:r>
        <w:rPr>
          <w:rFonts w:ascii="Arial" w:hAnsi="Arial" w:cs="Arial"/>
          <w:sz w:val="22"/>
          <w:szCs w:val="22"/>
        </w:rPr>
        <w:t>ervice area.</w:t>
      </w:r>
    </w:p>
    <w:p w14:paraId="5B6A09D0" w14:textId="234BFA75" w:rsidR="002422AB" w:rsidRDefault="008D54EE" w:rsidP="008D54EE">
      <w:pPr>
        <w:pStyle w:val="ListParagraph"/>
        <w:numPr>
          <w:ilvl w:val="1"/>
          <w:numId w:val="4"/>
        </w:numPr>
        <w:jc w:val="both"/>
        <w:rPr>
          <w:rFonts w:ascii="Arial" w:hAnsi="Arial" w:cs="Arial"/>
          <w:sz w:val="22"/>
          <w:szCs w:val="22"/>
        </w:rPr>
      </w:pPr>
      <w:r>
        <w:rPr>
          <w:rFonts w:ascii="Arial" w:hAnsi="Arial" w:cs="Arial"/>
          <w:sz w:val="22"/>
          <w:szCs w:val="22"/>
        </w:rPr>
        <w:t>T</w:t>
      </w:r>
      <w:r w:rsidR="002422AB" w:rsidRPr="002422AB">
        <w:rPr>
          <w:rFonts w:ascii="Arial" w:hAnsi="Arial" w:cs="Arial"/>
          <w:sz w:val="22"/>
          <w:szCs w:val="22"/>
        </w:rPr>
        <w:t>hat all children</w:t>
      </w:r>
      <w:r>
        <w:rPr>
          <w:rFonts w:ascii="Arial" w:hAnsi="Arial" w:cs="Arial"/>
          <w:sz w:val="22"/>
          <w:szCs w:val="22"/>
        </w:rPr>
        <w:t>/students/young people</w:t>
      </w:r>
      <w:r w:rsidR="002422AB" w:rsidRPr="002422AB">
        <w:rPr>
          <w:rFonts w:ascii="Arial" w:hAnsi="Arial" w:cs="Arial"/>
          <w:sz w:val="22"/>
          <w:szCs w:val="22"/>
        </w:rPr>
        <w:t xml:space="preserve"> have access to a broad and balanced curriculum</w:t>
      </w:r>
      <w:r>
        <w:rPr>
          <w:rFonts w:ascii="Arial" w:hAnsi="Arial" w:cs="Arial"/>
          <w:sz w:val="22"/>
          <w:szCs w:val="22"/>
        </w:rPr>
        <w:t>.</w:t>
      </w:r>
    </w:p>
    <w:p w14:paraId="163948BD" w14:textId="15C90D8C" w:rsidR="002422AB" w:rsidRDefault="008D54EE" w:rsidP="008D54EE">
      <w:pPr>
        <w:pStyle w:val="ListParagraph"/>
        <w:numPr>
          <w:ilvl w:val="1"/>
          <w:numId w:val="4"/>
        </w:numPr>
        <w:jc w:val="both"/>
        <w:rPr>
          <w:rFonts w:ascii="Arial" w:hAnsi="Arial" w:cs="Arial"/>
          <w:sz w:val="22"/>
          <w:szCs w:val="22"/>
        </w:rPr>
      </w:pPr>
      <w:r>
        <w:rPr>
          <w:rFonts w:ascii="Arial" w:hAnsi="Arial" w:cs="Arial"/>
          <w:sz w:val="22"/>
          <w:szCs w:val="22"/>
        </w:rPr>
        <w:t>T</w:t>
      </w:r>
      <w:r w:rsidR="002422AB" w:rsidRPr="002422AB">
        <w:rPr>
          <w:rFonts w:ascii="Arial" w:hAnsi="Arial" w:cs="Arial"/>
          <w:sz w:val="22"/>
          <w:szCs w:val="22"/>
        </w:rPr>
        <w:t>he s</w:t>
      </w:r>
      <w:r>
        <w:rPr>
          <w:rFonts w:ascii="Arial" w:hAnsi="Arial" w:cs="Arial"/>
          <w:sz w:val="22"/>
          <w:szCs w:val="22"/>
        </w:rPr>
        <w:t>ervice area’s</w:t>
      </w:r>
      <w:r w:rsidR="002422AB" w:rsidRPr="002422AB">
        <w:rPr>
          <w:rFonts w:ascii="Arial" w:hAnsi="Arial" w:cs="Arial"/>
          <w:sz w:val="22"/>
          <w:szCs w:val="22"/>
        </w:rPr>
        <w:t xml:space="preserve"> budget</w:t>
      </w:r>
      <w:r>
        <w:rPr>
          <w:rFonts w:ascii="Arial" w:hAnsi="Arial" w:cs="Arial"/>
          <w:sz w:val="22"/>
          <w:szCs w:val="22"/>
        </w:rPr>
        <w:t>.</w:t>
      </w:r>
    </w:p>
    <w:p w14:paraId="0F791B2E" w14:textId="7141F170" w:rsidR="002422AB" w:rsidRDefault="000E4E42" w:rsidP="008D54EE">
      <w:pPr>
        <w:pStyle w:val="ListParagraph"/>
        <w:numPr>
          <w:ilvl w:val="1"/>
          <w:numId w:val="4"/>
        </w:numPr>
        <w:jc w:val="both"/>
        <w:rPr>
          <w:rFonts w:ascii="Arial" w:hAnsi="Arial" w:cs="Arial"/>
          <w:sz w:val="22"/>
          <w:szCs w:val="22"/>
        </w:rPr>
      </w:pPr>
      <w:r>
        <w:rPr>
          <w:rFonts w:ascii="Arial" w:hAnsi="Arial" w:cs="Arial"/>
          <w:sz w:val="22"/>
          <w:szCs w:val="22"/>
        </w:rPr>
        <w:t>T</w:t>
      </w:r>
      <w:r w:rsidR="002422AB" w:rsidRPr="002422AB">
        <w:rPr>
          <w:rFonts w:ascii="Arial" w:hAnsi="Arial" w:cs="Arial"/>
          <w:sz w:val="22"/>
          <w:szCs w:val="22"/>
        </w:rPr>
        <w:t xml:space="preserve">he </w:t>
      </w:r>
      <w:r>
        <w:rPr>
          <w:rFonts w:ascii="Arial" w:hAnsi="Arial" w:cs="Arial"/>
          <w:sz w:val="22"/>
          <w:szCs w:val="22"/>
        </w:rPr>
        <w:t>service area’s</w:t>
      </w:r>
      <w:r w:rsidR="002422AB" w:rsidRPr="002422AB">
        <w:rPr>
          <w:rFonts w:ascii="Arial" w:hAnsi="Arial" w:cs="Arial"/>
          <w:sz w:val="22"/>
          <w:szCs w:val="22"/>
        </w:rPr>
        <w:t xml:space="preserve"> staffing structure and key staffing policies</w:t>
      </w:r>
      <w:r>
        <w:rPr>
          <w:rFonts w:ascii="Arial" w:hAnsi="Arial" w:cs="Arial"/>
          <w:sz w:val="22"/>
          <w:szCs w:val="22"/>
        </w:rPr>
        <w:t>.</w:t>
      </w:r>
    </w:p>
    <w:p w14:paraId="27BBDFC2" w14:textId="77777777" w:rsidR="002422AB" w:rsidRDefault="002422AB" w:rsidP="002422AB">
      <w:pPr>
        <w:pStyle w:val="ListParagraph"/>
        <w:ind w:left="360"/>
        <w:jc w:val="both"/>
        <w:rPr>
          <w:rFonts w:ascii="Arial" w:hAnsi="Arial" w:cs="Arial"/>
          <w:sz w:val="22"/>
          <w:szCs w:val="22"/>
        </w:rPr>
      </w:pPr>
    </w:p>
    <w:p w14:paraId="2E166155" w14:textId="38BA6385" w:rsidR="002422AB" w:rsidRPr="000E4E42" w:rsidRDefault="002422AB" w:rsidP="002422AB">
      <w:pPr>
        <w:pStyle w:val="ListParagraph"/>
        <w:numPr>
          <w:ilvl w:val="0"/>
          <w:numId w:val="2"/>
        </w:numPr>
        <w:jc w:val="both"/>
        <w:rPr>
          <w:rFonts w:ascii="Arial" w:hAnsi="Arial" w:cs="Arial"/>
          <w:b/>
          <w:bCs/>
          <w:i/>
          <w:iCs/>
          <w:sz w:val="22"/>
          <w:szCs w:val="22"/>
        </w:rPr>
      </w:pPr>
      <w:r w:rsidRPr="000E4E42">
        <w:rPr>
          <w:rFonts w:ascii="Arial" w:hAnsi="Arial" w:cs="Arial"/>
          <w:b/>
          <w:bCs/>
          <w:i/>
          <w:iCs/>
          <w:sz w:val="22"/>
          <w:szCs w:val="22"/>
        </w:rPr>
        <w:t>Hold the senior leaders to account by monitoring the school’s performance; this includes:</w:t>
      </w:r>
    </w:p>
    <w:p w14:paraId="6188AA8C" w14:textId="33A97542" w:rsidR="002422AB" w:rsidRDefault="002422AB" w:rsidP="002422AB">
      <w:pPr>
        <w:jc w:val="both"/>
        <w:rPr>
          <w:rFonts w:ascii="Arial" w:hAnsi="Arial" w:cs="Arial"/>
          <w:sz w:val="22"/>
          <w:szCs w:val="22"/>
        </w:rPr>
      </w:pPr>
    </w:p>
    <w:p w14:paraId="58D79ACD" w14:textId="7881148E" w:rsidR="002422AB" w:rsidRP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A</w:t>
      </w:r>
      <w:r w:rsidR="002422AB" w:rsidRPr="002422AB">
        <w:rPr>
          <w:rFonts w:ascii="Arial" w:hAnsi="Arial" w:cs="Arial"/>
          <w:sz w:val="22"/>
          <w:szCs w:val="22"/>
        </w:rPr>
        <w:t xml:space="preserve">greeing the outcomes from the </w:t>
      </w:r>
      <w:r>
        <w:rPr>
          <w:rFonts w:ascii="Arial" w:hAnsi="Arial" w:cs="Arial"/>
          <w:sz w:val="22"/>
          <w:szCs w:val="22"/>
        </w:rPr>
        <w:t>service area’s</w:t>
      </w:r>
      <w:r w:rsidR="002422AB" w:rsidRPr="002422AB">
        <w:rPr>
          <w:rFonts w:ascii="Arial" w:hAnsi="Arial" w:cs="Arial"/>
          <w:sz w:val="22"/>
          <w:szCs w:val="22"/>
        </w:rPr>
        <w:t xml:space="preserve"> self-evaluation and ensuring they are used to inform the priorities in the school development plan</w:t>
      </w:r>
      <w:r>
        <w:rPr>
          <w:rFonts w:ascii="Arial" w:hAnsi="Arial" w:cs="Arial"/>
          <w:sz w:val="22"/>
          <w:szCs w:val="22"/>
        </w:rPr>
        <w:t>s.</w:t>
      </w:r>
    </w:p>
    <w:p w14:paraId="625AA308" w14:textId="5C61CF48" w:rsidR="002422AB" w:rsidRP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C</w:t>
      </w:r>
      <w:r w:rsidR="002422AB" w:rsidRPr="002422AB">
        <w:rPr>
          <w:rFonts w:ascii="Arial" w:hAnsi="Arial" w:cs="Arial"/>
          <w:sz w:val="22"/>
          <w:szCs w:val="22"/>
        </w:rPr>
        <w:t>onsidering all relevant data and feedback provided</w:t>
      </w:r>
      <w:r>
        <w:rPr>
          <w:rFonts w:ascii="Arial" w:hAnsi="Arial" w:cs="Arial"/>
          <w:sz w:val="22"/>
          <w:szCs w:val="22"/>
        </w:rPr>
        <w:t>,</w:t>
      </w:r>
      <w:r w:rsidR="002422AB" w:rsidRPr="002422AB">
        <w:rPr>
          <w:rFonts w:ascii="Arial" w:hAnsi="Arial" w:cs="Arial"/>
          <w:sz w:val="22"/>
          <w:szCs w:val="22"/>
        </w:rPr>
        <w:t xml:space="preserve"> on request</w:t>
      </w:r>
      <w:r>
        <w:rPr>
          <w:rFonts w:ascii="Arial" w:hAnsi="Arial" w:cs="Arial"/>
          <w:sz w:val="22"/>
          <w:szCs w:val="22"/>
        </w:rPr>
        <w:t>,</w:t>
      </w:r>
      <w:r w:rsidR="002422AB" w:rsidRPr="002422AB">
        <w:rPr>
          <w:rFonts w:ascii="Arial" w:hAnsi="Arial" w:cs="Arial"/>
          <w:sz w:val="22"/>
          <w:szCs w:val="22"/>
        </w:rPr>
        <w:t xml:space="preserve"> by </w:t>
      </w:r>
      <w:r>
        <w:rPr>
          <w:rFonts w:ascii="Arial" w:hAnsi="Arial" w:cs="Arial"/>
          <w:sz w:val="22"/>
          <w:szCs w:val="22"/>
        </w:rPr>
        <w:t>service area</w:t>
      </w:r>
      <w:r w:rsidR="002422AB" w:rsidRPr="002422AB">
        <w:rPr>
          <w:rFonts w:ascii="Arial" w:hAnsi="Arial" w:cs="Arial"/>
          <w:sz w:val="22"/>
          <w:szCs w:val="22"/>
        </w:rPr>
        <w:t xml:space="preserve"> leaders and external sources on all aspects of performance</w:t>
      </w:r>
      <w:r>
        <w:rPr>
          <w:rFonts w:ascii="Arial" w:hAnsi="Arial" w:cs="Arial"/>
          <w:sz w:val="22"/>
          <w:szCs w:val="22"/>
        </w:rPr>
        <w:t>.</w:t>
      </w:r>
    </w:p>
    <w:p w14:paraId="68F2D73C" w14:textId="1CAA40C8" w:rsid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A</w:t>
      </w:r>
      <w:r w:rsidR="002422AB" w:rsidRPr="002422AB">
        <w:rPr>
          <w:rFonts w:ascii="Arial" w:hAnsi="Arial" w:cs="Arial"/>
          <w:sz w:val="22"/>
          <w:szCs w:val="22"/>
        </w:rPr>
        <w:t xml:space="preserve">sking challenging questions of </w:t>
      </w:r>
      <w:r>
        <w:rPr>
          <w:rFonts w:ascii="Arial" w:hAnsi="Arial" w:cs="Arial"/>
          <w:sz w:val="22"/>
          <w:szCs w:val="22"/>
        </w:rPr>
        <w:t>service area</w:t>
      </w:r>
      <w:r w:rsidR="002422AB" w:rsidRPr="002422AB">
        <w:rPr>
          <w:rFonts w:ascii="Arial" w:hAnsi="Arial" w:cs="Arial"/>
          <w:sz w:val="22"/>
          <w:szCs w:val="22"/>
        </w:rPr>
        <w:t xml:space="preserve"> leaders</w:t>
      </w:r>
      <w:r>
        <w:rPr>
          <w:rFonts w:ascii="Arial" w:hAnsi="Arial" w:cs="Arial"/>
          <w:sz w:val="22"/>
          <w:szCs w:val="22"/>
        </w:rPr>
        <w:t>.</w:t>
      </w:r>
    </w:p>
    <w:p w14:paraId="0F78C44D" w14:textId="27AD9A41" w:rsidR="002422AB" w:rsidRP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E</w:t>
      </w:r>
      <w:r w:rsidR="002422AB" w:rsidRPr="002422AB">
        <w:rPr>
          <w:rFonts w:ascii="Arial" w:hAnsi="Arial" w:cs="Arial"/>
          <w:sz w:val="22"/>
          <w:szCs w:val="22"/>
        </w:rPr>
        <w:t xml:space="preserve">nsuring senior leaders have developed the required policies and procedures and the </w:t>
      </w:r>
      <w:r>
        <w:rPr>
          <w:rFonts w:ascii="Arial" w:hAnsi="Arial" w:cs="Arial"/>
          <w:sz w:val="22"/>
          <w:szCs w:val="22"/>
        </w:rPr>
        <w:t>service area</w:t>
      </w:r>
      <w:r w:rsidR="002422AB" w:rsidRPr="002422AB">
        <w:rPr>
          <w:rFonts w:ascii="Arial" w:hAnsi="Arial" w:cs="Arial"/>
          <w:sz w:val="22"/>
          <w:szCs w:val="22"/>
        </w:rPr>
        <w:t xml:space="preserve"> is operating effectively according to those policies</w:t>
      </w:r>
      <w:r>
        <w:rPr>
          <w:rFonts w:ascii="Arial" w:hAnsi="Arial" w:cs="Arial"/>
          <w:sz w:val="22"/>
          <w:szCs w:val="22"/>
        </w:rPr>
        <w:t>.</w:t>
      </w:r>
    </w:p>
    <w:p w14:paraId="167A5AB6" w14:textId="474CF696" w:rsidR="002422AB" w:rsidRP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A</w:t>
      </w:r>
      <w:r w:rsidR="002422AB" w:rsidRPr="002422AB">
        <w:rPr>
          <w:rFonts w:ascii="Arial" w:hAnsi="Arial" w:cs="Arial"/>
          <w:sz w:val="22"/>
          <w:szCs w:val="22"/>
        </w:rPr>
        <w:t>cting as a link governor on a specific issue, making relevant enquiries of the relevant staff, and reporting</w:t>
      </w:r>
      <w:r w:rsidR="002422AB">
        <w:rPr>
          <w:rFonts w:ascii="Arial" w:hAnsi="Arial" w:cs="Arial"/>
          <w:sz w:val="22"/>
          <w:szCs w:val="22"/>
        </w:rPr>
        <w:t xml:space="preserve"> </w:t>
      </w:r>
      <w:r w:rsidR="002422AB" w:rsidRPr="002422AB">
        <w:rPr>
          <w:rFonts w:ascii="Arial" w:hAnsi="Arial" w:cs="Arial"/>
          <w:sz w:val="22"/>
          <w:szCs w:val="22"/>
        </w:rPr>
        <w:t>to the governing board on the progress on the relevant school priority</w:t>
      </w:r>
      <w:r>
        <w:rPr>
          <w:rFonts w:ascii="Arial" w:hAnsi="Arial" w:cs="Arial"/>
          <w:sz w:val="22"/>
          <w:szCs w:val="22"/>
        </w:rPr>
        <w:t>.</w:t>
      </w:r>
    </w:p>
    <w:p w14:paraId="07042917" w14:textId="6EBE7E25" w:rsidR="002422AB" w:rsidRDefault="000E4E42" w:rsidP="000E4E42">
      <w:pPr>
        <w:pStyle w:val="ListParagraph"/>
        <w:numPr>
          <w:ilvl w:val="1"/>
          <w:numId w:val="4"/>
        </w:numPr>
        <w:jc w:val="both"/>
        <w:rPr>
          <w:rFonts w:ascii="Arial" w:hAnsi="Arial" w:cs="Arial"/>
          <w:sz w:val="22"/>
          <w:szCs w:val="22"/>
        </w:rPr>
      </w:pPr>
      <w:r>
        <w:rPr>
          <w:rFonts w:ascii="Arial" w:hAnsi="Arial" w:cs="Arial"/>
          <w:sz w:val="22"/>
          <w:szCs w:val="22"/>
        </w:rPr>
        <w:t>L</w:t>
      </w:r>
      <w:r w:rsidR="002422AB" w:rsidRPr="002422AB">
        <w:rPr>
          <w:rFonts w:ascii="Arial" w:hAnsi="Arial" w:cs="Arial"/>
          <w:sz w:val="22"/>
          <w:szCs w:val="22"/>
        </w:rPr>
        <w:t>istening to and reporting to the school’s stakeholders: pupils, parents, staff, and the wider community, including local employers</w:t>
      </w:r>
      <w:r>
        <w:rPr>
          <w:rFonts w:ascii="Arial" w:hAnsi="Arial" w:cs="Arial"/>
          <w:sz w:val="22"/>
          <w:szCs w:val="22"/>
        </w:rPr>
        <w:t>.</w:t>
      </w:r>
    </w:p>
    <w:p w14:paraId="4AABAEA2" w14:textId="2F93F229" w:rsidR="002422AB" w:rsidRDefault="002422AB" w:rsidP="002422AB">
      <w:pPr>
        <w:jc w:val="both"/>
        <w:rPr>
          <w:rFonts w:ascii="Arial" w:hAnsi="Arial" w:cs="Arial"/>
          <w:sz w:val="22"/>
          <w:szCs w:val="22"/>
        </w:rPr>
      </w:pPr>
    </w:p>
    <w:p w14:paraId="3C93DCE0" w14:textId="0434292D" w:rsidR="002422AB" w:rsidRPr="000E4E42" w:rsidRDefault="002422AB" w:rsidP="002422AB">
      <w:pPr>
        <w:pStyle w:val="ListParagraph"/>
        <w:numPr>
          <w:ilvl w:val="0"/>
          <w:numId w:val="2"/>
        </w:numPr>
        <w:jc w:val="both"/>
        <w:rPr>
          <w:rFonts w:ascii="Arial" w:hAnsi="Arial" w:cs="Arial"/>
          <w:b/>
          <w:bCs/>
          <w:i/>
          <w:iCs/>
          <w:sz w:val="22"/>
          <w:szCs w:val="22"/>
        </w:rPr>
      </w:pPr>
      <w:r w:rsidRPr="000E4E42">
        <w:rPr>
          <w:rFonts w:ascii="Arial" w:hAnsi="Arial" w:cs="Arial"/>
          <w:b/>
          <w:bCs/>
          <w:i/>
          <w:iCs/>
          <w:sz w:val="22"/>
          <w:szCs w:val="22"/>
        </w:rPr>
        <w:t xml:space="preserve">Ensure </w:t>
      </w:r>
      <w:r w:rsidR="000E4E42">
        <w:rPr>
          <w:rFonts w:ascii="Arial" w:hAnsi="Arial" w:cs="Arial"/>
          <w:b/>
          <w:bCs/>
          <w:i/>
          <w:iCs/>
          <w:sz w:val="22"/>
          <w:szCs w:val="22"/>
        </w:rPr>
        <w:t xml:space="preserve">service area </w:t>
      </w:r>
      <w:r w:rsidRPr="000E4E42">
        <w:rPr>
          <w:rFonts w:ascii="Arial" w:hAnsi="Arial" w:cs="Arial"/>
          <w:b/>
          <w:bCs/>
          <w:i/>
          <w:iCs/>
          <w:sz w:val="22"/>
          <w:szCs w:val="22"/>
        </w:rPr>
        <w:t xml:space="preserve">staff have the resources and support they require to do their jobs well, including the necessary expertise on business management, external advice where necessary, effective appraisal and CPD (continuing professional development), and suitable premises, and that the way in which those resources are used has impact. </w:t>
      </w:r>
    </w:p>
    <w:p w14:paraId="59BDE55C" w14:textId="30ECF8A3" w:rsidR="002422AB" w:rsidRDefault="002422AB" w:rsidP="002422AB">
      <w:pPr>
        <w:jc w:val="both"/>
        <w:rPr>
          <w:rFonts w:ascii="Arial" w:hAnsi="Arial" w:cs="Arial"/>
          <w:sz w:val="22"/>
          <w:szCs w:val="22"/>
        </w:rPr>
      </w:pPr>
    </w:p>
    <w:p w14:paraId="3AECAC04" w14:textId="56DFEBBC" w:rsidR="002422AB" w:rsidRDefault="002422AB" w:rsidP="002422AB">
      <w:pPr>
        <w:jc w:val="both"/>
        <w:rPr>
          <w:rFonts w:ascii="Arial" w:hAnsi="Arial" w:cs="Arial"/>
          <w:sz w:val="22"/>
          <w:szCs w:val="22"/>
        </w:rPr>
      </w:pPr>
    </w:p>
    <w:p w14:paraId="6DFA610E" w14:textId="77777777" w:rsidR="000E4E42" w:rsidRDefault="000E4E42" w:rsidP="000E4E42">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C655B0">
        <w:rPr>
          <w:rFonts w:ascii="Arial" w:hAnsi="Arial" w:cs="Arial"/>
          <w:b/>
          <w:bCs/>
          <w:color w:val="000000" w:themeColor="text1"/>
          <w:sz w:val="22"/>
          <w:szCs w:val="22"/>
        </w:rPr>
        <w:t>The Department for Education issued a Competency Framework for Governors in January 2017.  This document provides a general overview of the skills and competencies required for Governors and Trustees (including those needed for a Chair/Vice Chair).</w:t>
      </w:r>
      <w:r>
        <w:rPr>
          <w:rFonts w:ascii="Arial" w:hAnsi="Arial" w:cs="Arial"/>
          <w:b/>
          <w:bCs/>
          <w:color w:val="000000" w:themeColor="text1"/>
          <w:sz w:val="22"/>
          <w:szCs w:val="22"/>
        </w:rPr>
        <w:t xml:space="preserve">  You can download the document by </w:t>
      </w:r>
      <w:hyperlink r:id="rId7" w:history="1">
        <w:r w:rsidRPr="00C655B0">
          <w:rPr>
            <w:rStyle w:val="Hyperlink"/>
            <w:rFonts w:ascii="Arial" w:hAnsi="Arial" w:cs="Arial"/>
            <w:b/>
            <w:bCs/>
            <w:sz w:val="22"/>
            <w:szCs w:val="22"/>
          </w:rPr>
          <w:t>clicking here</w:t>
        </w:r>
      </w:hyperlink>
      <w:r>
        <w:rPr>
          <w:rFonts w:ascii="Arial" w:hAnsi="Arial" w:cs="Arial"/>
          <w:b/>
          <w:bCs/>
          <w:color w:val="000000" w:themeColor="text1"/>
          <w:sz w:val="22"/>
          <w:szCs w:val="22"/>
        </w:rPr>
        <w:t>.</w:t>
      </w:r>
    </w:p>
    <w:p w14:paraId="676377DE" w14:textId="636E356C" w:rsidR="000E4E42" w:rsidRDefault="000E4E42" w:rsidP="002422AB">
      <w:pPr>
        <w:jc w:val="both"/>
        <w:rPr>
          <w:rFonts w:ascii="Arial" w:hAnsi="Arial" w:cs="Arial"/>
          <w:sz w:val="22"/>
          <w:szCs w:val="22"/>
        </w:rPr>
      </w:pPr>
    </w:p>
    <w:p w14:paraId="16045205" w14:textId="77777777" w:rsidR="00951AC7" w:rsidRDefault="00951AC7" w:rsidP="002422AB">
      <w:pPr>
        <w:jc w:val="both"/>
        <w:rPr>
          <w:rFonts w:ascii="Arial" w:hAnsi="Arial" w:cs="Arial"/>
          <w:sz w:val="22"/>
          <w:szCs w:val="22"/>
        </w:rPr>
      </w:pPr>
    </w:p>
    <w:p w14:paraId="172181AA" w14:textId="237A0D7A" w:rsidR="000E4E42" w:rsidRPr="009D1B54" w:rsidRDefault="000E4E42" w:rsidP="000E4E42">
      <w:pPr>
        <w:pStyle w:val="ListParagraph"/>
        <w:shd w:val="clear" w:color="auto" w:fill="7F7F7F" w:themeFill="text1" w:themeFillTint="80"/>
        <w:ind w:left="360" w:hanging="360"/>
        <w:jc w:val="both"/>
        <w:rPr>
          <w:rFonts w:ascii="Arial" w:hAnsi="Arial" w:cs="Arial"/>
          <w:b/>
          <w:color w:val="FFFFFF" w:themeColor="background1"/>
          <w:sz w:val="22"/>
          <w:szCs w:val="22"/>
        </w:rPr>
      </w:pPr>
      <w:r w:rsidRPr="009D1B54">
        <w:rPr>
          <w:rFonts w:ascii="Arial" w:hAnsi="Arial" w:cs="Arial"/>
          <w:b/>
          <w:color w:val="FFFFFF" w:themeColor="background1"/>
          <w:sz w:val="22"/>
          <w:szCs w:val="22"/>
        </w:rPr>
        <w:lastRenderedPageBreak/>
        <w:t xml:space="preserve">Expectations of a </w:t>
      </w:r>
      <w:r>
        <w:rPr>
          <w:rFonts w:ascii="Arial" w:hAnsi="Arial" w:cs="Arial"/>
          <w:b/>
          <w:color w:val="FFFFFF" w:themeColor="background1"/>
          <w:sz w:val="22"/>
          <w:szCs w:val="22"/>
        </w:rPr>
        <w:t>DDT</w:t>
      </w:r>
      <w:r w:rsidRPr="009D1B54">
        <w:rPr>
          <w:rFonts w:ascii="Arial" w:hAnsi="Arial" w:cs="Arial"/>
          <w:b/>
          <w:color w:val="FFFFFF" w:themeColor="background1"/>
          <w:sz w:val="22"/>
          <w:szCs w:val="22"/>
        </w:rPr>
        <w:t xml:space="preserve"> </w:t>
      </w:r>
      <w:r>
        <w:rPr>
          <w:rFonts w:ascii="Arial" w:hAnsi="Arial" w:cs="Arial"/>
          <w:b/>
          <w:color w:val="FFFFFF" w:themeColor="background1"/>
          <w:sz w:val="22"/>
          <w:szCs w:val="22"/>
        </w:rPr>
        <w:t>Governor</w:t>
      </w:r>
    </w:p>
    <w:p w14:paraId="7B7803B6" w14:textId="77777777" w:rsidR="000E4E42"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p>
    <w:p w14:paraId="46335CB8" w14:textId="0E6AB821" w:rsidR="000E4E42"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r w:rsidRPr="00B34741">
        <w:rPr>
          <w:rFonts w:ascii="Arial" w:hAnsi="Arial" w:cs="Arial"/>
          <w:color w:val="000000" w:themeColor="text1"/>
          <w:sz w:val="22"/>
          <w:szCs w:val="22"/>
        </w:rPr>
        <w:t xml:space="preserve">The average time commitment </w:t>
      </w:r>
      <w:r>
        <w:rPr>
          <w:rFonts w:ascii="Arial" w:hAnsi="Arial" w:cs="Arial"/>
          <w:color w:val="000000" w:themeColor="text1"/>
          <w:sz w:val="22"/>
          <w:szCs w:val="22"/>
        </w:rPr>
        <w:t xml:space="preserve">for a Governor </w:t>
      </w:r>
      <w:r w:rsidRPr="00B34741">
        <w:rPr>
          <w:rFonts w:ascii="Arial" w:hAnsi="Arial" w:cs="Arial"/>
          <w:color w:val="000000" w:themeColor="text1"/>
          <w:sz w:val="22"/>
          <w:szCs w:val="22"/>
        </w:rPr>
        <w:t>is five to eight hours per month</w:t>
      </w:r>
      <w:r>
        <w:rPr>
          <w:rFonts w:ascii="Arial" w:hAnsi="Arial" w:cs="Arial"/>
          <w:color w:val="000000" w:themeColor="text1"/>
          <w:sz w:val="22"/>
          <w:szCs w:val="22"/>
        </w:rPr>
        <w:t xml:space="preserve">.  This may vary depending on the Trust’s current need and any specific role you may have on the Trust (i.e. Chair, Vice, or link role) and </w:t>
      </w:r>
      <w:r w:rsidRPr="00B34741">
        <w:rPr>
          <w:rFonts w:ascii="Arial" w:hAnsi="Arial" w:cs="Arial"/>
          <w:color w:val="000000" w:themeColor="text1"/>
          <w:sz w:val="22"/>
          <w:szCs w:val="22"/>
        </w:rPr>
        <w:t>includes meetings</w:t>
      </w:r>
      <w:r>
        <w:rPr>
          <w:rFonts w:ascii="Arial" w:hAnsi="Arial" w:cs="Arial"/>
          <w:color w:val="000000" w:themeColor="text1"/>
          <w:sz w:val="22"/>
          <w:szCs w:val="22"/>
        </w:rPr>
        <w:t xml:space="preserve"> and </w:t>
      </w:r>
      <w:r w:rsidRPr="00B34741">
        <w:rPr>
          <w:rFonts w:ascii="Arial" w:hAnsi="Arial" w:cs="Arial"/>
          <w:color w:val="000000" w:themeColor="text1"/>
          <w:sz w:val="22"/>
          <w:szCs w:val="22"/>
        </w:rPr>
        <w:t xml:space="preserve">background reading. </w:t>
      </w:r>
      <w:r>
        <w:rPr>
          <w:rFonts w:ascii="Arial" w:hAnsi="Arial" w:cs="Arial"/>
          <w:color w:val="000000" w:themeColor="text1"/>
          <w:sz w:val="22"/>
          <w:szCs w:val="22"/>
        </w:rPr>
        <w:t xml:space="preserve"> </w:t>
      </w:r>
    </w:p>
    <w:p w14:paraId="3B78E592" w14:textId="77777777" w:rsidR="000E4E42"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81"/>
        <w:gridCol w:w="2693"/>
        <w:gridCol w:w="3114"/>
      </w:tblGrid>
      <w:tr w:rsidR="000E4E42" w:rsidRPr="00203216" w14:paraId="169C520A" w14:textId="77777777" w:rsidTr="003359C3">
        <w:tc>
          <w:tcPr>
            <w:tcW w:w="3681" w:type="dxa"/>
          </w:tcPr>
          <w:p w14:paraId="280BED01" w14:textId="77777777" w:rsidR="000E4E42" w:rsidRPr="00203216" w:rsidRDefault="000E4E42" w:rsidP="003359C3">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Meeting/Committee</w:t>
            </w:r>
            <w:r>
              <w:rPr>
                <w:rFonts w:ascii="Arial" w:hAnsi="Arial" w:cs="Arial"/>
                <w:b/>
                <w:bCs/>
                <w:color w:val="000000" w:themeColor="text1"/>
                <w:sz w:val="22"/>
                <w:szCs w:val="22"/>
              </w:rPr>
              <w:t>/ Activity</w:t>
            </w:r>
          </w:p>
        </w:tc>
        <w:tc>
          <w:tcPr>
            <w:tcW w:w="2693" w:type="dxa"/>
          </w:tcPr>
          <w:p w14:paraId="6C900678" w14:textId="77777777" w:rsidR="000E4E42" w:rsidRPr="00203216" w:rsidRDefault="000E4E42" w:rsidP="003359C3">
            <w:pPr>
              <w:pStyle w:val="NormalWeb"/>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Meetings per Academic Year</w:t>
            </w:r>
          </w:p>
        </w:tc>
        <w:tc>
          <w:tcPr>
            <w:tcW w:w="3114" w:type="dxa"/>
          </w:tcPr>
          <w:p w14:paraId="6C5511E4" w14:textId="77777777" w:rsidR="000E4E42" w:rsidRPr="00203216" w:rsidRDefault="000E4E42" w:rsidP="003359C3">
            <w:pPr>
              <w:pStyle w:val="NormalWeb"/>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Equivalent Hours per Academic Year</w:t>
            </w:r>
            <w:r>
              <w:rPr>
                <w:rFonts w:ascii="Arial" w:hAnsi="Arial" w:cs="Arial"/>
                <w:b/>
                <w:bCs/>
                <w:color w:val="000000" w:themeColor="text1"/>
                <w:sz w:val="22"/>
                <w:szCs w:val="22"/>
              </w:rPr>
              <w:t xml:space="preserve"> (attendance and preparation/reading prior to meeting)</w:t>
            </w:r>
          </w:p>
        </w:tc>
      </w:tr>
      <w:tr w:rsidR="000E4E42" w:rsidRPr="00203216" w14:paraId="336C67EA" w14:textId="77777777" w:rsidTr="003359C3">
        <w:tc>
          <w:tcPr>
            <w:tcW w:w="3681" w:type="dxa"/>
          </w:tcPr>
          <w:p w14:paraId="06040701" w14:textId="709CAB78" w:rsidR="000E4E42" w:rsidRPr="00203216" w:rsidRDefault="000E4E42" w:rsidP="003359C3">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Local Governing</w:t>
            </w:r>
            <w:r w:rsidRPr="00203216">
              <w:rPr>
                <w:rFonts w:ascii="Arial" w:hAnsi="Arial" w:cs="Arial"/>
                <w:color w:val="000000" w:themeColor="text1"/>
                <w:sz w:val="22"/>
                <w:szCs w:val="22"/>
              </w:rPr>
              <w:t xml:space="preserve"> Board</w:t>
            </w:r>
          </w:p>
        </w:tc>
        <w:tc>
          <w:tcPr>
            <w:tcW w:w="2693" w:type="dxa"/>
          </w:tcPr>
          <w:p w14:paraId="638D5BC5" w14:textId="37DEC211" w:rsidR="000E4E42" w:rsidRPr="00203216" w:rsidRDefault="000E4E42" w:rsidP="003359C3">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3 Trust Board Meetings</w:t>
            </w:r>
          </w:p>
        </w:tc>
        <w:tc>
          <w:tcPr>
            <w:tcW w:w="3114" w:type="dxa"/>
          </w:tcPr>
          <w:p w14:paraId="41068D6D" w14:textId="4E5D5744" w:rsidR="000E4E42" w:rsidRPr="00203216" w:rsidRDefault="000E4E42" w:rsidP="003359C3">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12 hours</w:t>
            </w:r>
          </w:p>
        </w:tc>
      </w:tr>
      <w:tr w:rsidR="003512A0" w:rsidRPr="00203216" w14:paraId="7E0CEFD7" w14:textId="77777777" w:rsidTr="00DE1EF9">
        <w:tc>
          <w:tcPr>
            <w:tcW w:w="3681" w:type="dxa"/>
          </w:tcPr>
          <w:p w14:paraId="0DDFD9B5" w14:textId="77777777" w:rsidR="003512A0" w:rsidRPr="00203216" w:rsidRDefault="003512A0" w:rsidP="00DE1EF9">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Link Role</w:t>
            </w:r>
          </w:p>
        </w:tc>
        <w:tc>
          <w:tcPr>
            <w:tcW w:w="2693" w:type="dxa"/>
          </w:tcPr>
          <w:p w14:paraId="5FAFB0B2" w14:textId="77777777" w:rsidR="003512A0" w:rsidRPr="00203216" w:rsidRDefault="003512A0"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Approx. 2 Trust Visits</w:t>
            </w:r>
          </w:p>
        </w:tc>
        <w:tc>
          <w:tcPr>
            <w:tcW w:w="3114" w:type="dxa"/>
          </w:tcPr>
          <w:p w14:paraId="721A827D" w14:textId="77777777" w:rsidR="003512A0" w:rsidRPr="00203216" w:rsidRDefault="003512A0"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6 hours</w:t>
            </w:r>
          </w:p>
        </w:tc>
      </w:tr>
      <w:tr w:rsidR="000E4E42" w:rsidRPr="00203216" w14:paraId="71BCAA59" w14:textId="77777777" w:rsidTr="003359C3">
        <w:tc>
          <w:tcPr>
            <w:tcW w:w="3681" w:type="dxa"/>
          </w:tcPr>
          <w:p w14:paraId="06BF105A" w14:textId="77777777" w:rsidR="000E4E42" w:rsidRPr="00203216" w:rsidRDefault="000E4E42" w:rsidP="003359C3">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Trust visits, training (internal and external), and general meetings/discussions.</w:t>
            </w:r>
          </w:p>
        </w:tc>
        <w:tc>
          <w:tcPr>
            <w:tcW w:w="2693" w:type="dxa"/>
          </w:tcPr>
          <w:p w14:paraId="6AE2FA19" w14:textId="77777777" w:rsidR="000E4E42" w:rsidRDefault="000E4E42" w:rsidP="003359C3">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N/A</w:t>
            </w:r>
          </w:p>
        </w:tc>
        <w:tc>
          <w:tcPr>
            <w:tcW w:w="3114" w:type="dxa"/>
          </w:tcPr>
          <w:p w14:paraId="20A19422" w14:textId="77777777" w:rsidR="000E4E42" w:rsidRDefault="000E4E42" w:rsidP="003359C3">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12 hours</w:t>
            </w:r>
          </w:p>
        </w:tc>
      </w:tr>
      <w:tr w:rsidR="000E4E42" w:rsidRPr="00AC5BD3" w14:paraId="499B6B9F" w14:textId="77777777" w:rsidTr="003359C3">
        <w:tc>
          <w:tcPr>
            <w:tcW w:w="9488" w:type="dxa"/>
            <w:gridSpan w:val="3"/>
          </w:tcPr>
          <w:p w14:paraId="6DE01BE7" w14:textId="3702F31A" w:rsidR="000E4E42" w:rsidRPr="00AC5BD3" w:rsidRDefault="003512A0" w:rsidP="003359C3">
            <w:pPr>
              <w:pStyle w:val="NormalWeb"/>
              <w:spacing w:before="0" w:beforeAutospacing="0" w:after="0" w:afterAutospacing="0"/>
              <w:rPr>
                <w:rFonts w:ascii="Arial" w:hAnsi="Arial" w:cs="Arial"/>
                <w:b/>
                <w:bCs/>
                <w:color w:val="000000" w:themeColor="text1"/>
                <w:sz w:val="22"/>
                <w:szCs w:val="22"/>
              </w:rPr>
            </w:pPr>
            <w:r>
              <w:rPr>
                <w:rFonts w:ascii="Arial" w:hAnsi="Arial" w:cs="Arial"/>
                <w:b/>
                <w:bCs/>
                <w:color w:val="000000" w:themeColor="text1"/>
                <w:sz w:val="22"/>
                <w:szCs w:val="22"/>
              </w:rPr>
              <w:t>30</w:t>
            </w:r>
            <w:r w:rsidR="000E4E42" w:rsidRPr="00AC5BD3">
              <w:rPr>
                <w:rFonts w:ascii="Arial" w:hAnsi="Arial" w:cs="Arial"/>
                <w:b/>
                <w:bCs/>
                <w:color w:val="000000" w:themeColor="text1"/>
                <w:sz w:val="22"/>
                <w:szCs w:val="22"/>
              </w:rPr>
              <w:t xml:space="preserve"> hours (</w:t>
            </w:r>
            <w:r>
              <w:rPr>
                <w:rFonts w:ascii="Arial" w:hAnsi="Arial" w:cs="Arial"/>
                <w:b/>
                <w:bCs/>
                <w:color w:val="000000" w:themeColor="text1"/>
                <w:sz w:val="22"/>
                <w:szCs w:val="22"/>
              </w:rPr>
              <w:t>3.0</w:t>
            </w:r>
            <w:r w:rsidR="000E4E42" w:rsidRPr="00AC5BD3">
              <w:rPr>
                <w:rFonts w:ascii="Arial" w:hAnsi="Arial" w:cs="Arial"/>
                <w:b/>
                <w:bCs/>
                <w:color w:val="000000" w:themeColor="text1"/>
                <w:sz w:val="22"/>
                <w:szCs w:val="22"/>
              </w:rPr>
              <w:t xml:space="preserve"> hours per month based on a 10-month calendar</w:t>
            </w:r>
            <w:r w:rsidR="000E4E42">
              <w:rPr>
                <w:rFonts w:ascii="Arial" w:hAnsi="Arial" w:cs="Arial"/>
                <w:b/>
                <w:bCs/>
                <w:color w:val="000000" w:themeColor="text1"/>
                <w:sz w:val="22"/>
                <w:szCs w:val="22"/>
              </w:rPr>
              <w:t>.</w:t>
            </w:r>
          </w:p>
        </w:tc>
      </w:tr>
    </w:tbl>
    <w:p w14:paraId="6A7C9298" w14:textId="77777777" w:rsidR="000E4E42" w:rsidRPr="00B34741"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p>
    <w:p w14:paraId="4810B745" w14:textId="7ACB9758" w:rsidR="000E4E42" w:rsidRPr="00B34741"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Governors</w:t>
      </w:r>
      <w:r w:rsidRPr="00B34741">
        <w:rPr>
          <w:rFonts w:ascii="Arial" w:hAnsi="Arial" w:cs="Arial"/>
          <w:color w:val="000000" w:themeColor="text1"/>
          <w:sz w:val="22"/>
          <w:szCs w:val="22"/>
        </w:rPr>
        <w:t xml:space="preserve"> </w:t>
      </w:r>
      <w:r w:rsidR="00646F78">
        <w:rPr>
          <w:rFonts w:ascii="Arial" w:hAnsi="Arial" w:cs="Arial"/>
          <w:color w:val="000000" w:themeColor="text1"/>
          <w:sz w:val="22"/>
          <w:szCs w:val="22"/>
        </w:rPr>
        <w:t xml:space="preserve">who are still working </w:t>
      </w:r>
      <w:r w:rsidRPr="00B34741">
        <w:rPr>
          <w:rFonts w:ascii="Arial" w:hAnsi="Arial" w:cs="Arial"/>
          <w:color w:val="000000" w:themeColor="text1"/>
          <w:sz w:val="22"/>
          <w:szCs w:val="22"/>
        </w:rPr>
        <w:t xml:space="preserve">have a right to reasonable time off work for their public duties, although this may be unpaid. Your company’s HR department will be able to </w:t>
      </w:r>
      <w:r>
        <w:rPr>
          <w:rFonts w:ascii="Arial" w:hAnsi="Arial" w:cs="Arial"/>
          <w:color w:val="000000" w:themeColor="text1"/>
          <w:sz w:val="22"/>
          <w:szCs w:val="22"/>
        </w:rPr>
        <w:t>advise</w:t>
      </w:r>
      <w:r w:rsidRPr="00B34741">
        <w:rPr>
          <w:rFonts w:ascii="Arial" w:hAnsi="Arial" w:cs="Arial"/>
          <w:color w:val="000000" w:themeColor="text1"/>
          <w:sz w:val="22"/>
          <w:szCs w:val="22"/>
        </w:rPr>
        <w:t xml:space="preserve"> you </w:t>
      </w:r>
      <w:r>
        <w:rPr>
          <w:rFonts w:ascii="Arial" w:hAnsi="Arial" w:cs="Arial"/>
          <w:color w:val="000000" w:themeColor="text1"/>
          <w:sz w:val="22"/>
          <w:szCs w:val="22"/>
        </w:rPr>
        <w:t>on their policy</w:t>
      </w:r>
      <w:r w:rsidRPr="00B34741">
        <w:rPr>
          <w:rFonts w:ascii="Arial" w:hAnsi="Arial" w:cs="Arial"/>
          <w:color w:val="000000" w:themeColor="text1"/>
          <w:sz w:val="22"/>
          <w:szCs w:val="22"/>
        </w:rPr>
        <w:t>.</w:t>
      </w:r>
      <w:r>
        <w:rPr>
          <w:rFonts w:ascii="Arial" w:hAnsi="Arial" w:cs="Arial"/>
          <w:color w:val="000000" w:themeColor="text1"/>
          <w:sz w:val="22"/>
          <w:szCs w:val="22"/>
        </w:rPr>
        <w:t xml:space="preserve">  </w:t>
      </w:r>
    </w:p>
    <w:p w14:paraId="4453BB0A" w14:textId="77777777" w:rsidR="000E4E42" w:rsidRPr="00B34741"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p>
    <w:p w14:paraId="5B3B5AD4" w14:textId="6F3C3FCC" w:rsidR="000E4E42" w:rsidRPr="00B34741" w:rsidRDefault="000E4E42" w:rsidP="000E4E42">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DDT Governors serve for four years.  Governors will have the option to be re-appointed up to a maximum of nine years.  </w:t>
      </w:r>
    </w:p>
    <w:p w14:paraId="2FD19A84" w14:textId="079CC66C" w:rsidR="000E4E42" w:rsidRDefault="000E4E42" w:rsidP="002422AB">
      <w:pPr>
        <w:jc w:val="both"/>
        <w:rPr>
          <w:rFonts w:ascii="Arial" w:hAnsi="Arial" w:cs="Arial"/>
          <w:sz w:val="22"/>
          <w:szCs w:val="22"/>
        </w:rPr>
      </w:pPr>
    </w:p>
    <w:p w14:paraId="3077A7CA" w14:textId="1A6EE92C" w:rsidR="000E4E42" w:rsidRPr="009D1B54" w:rsidRDefault="000E4E42" w:rsidP="000E4E42">
      <w:pPr>
        <w:pStyle w:val="ListParagraph"/>
        <w:shd w:val="clear" w:color="auto" w:fill="7F7F7F" w:themeFill="text1" w:themeFillTint="80"/>
        <w:ind w:left="360" w:hanging="360"/>
        <w:jc w:val="both"/>
        <w:rPr>
          <w:rFonts w:ascii="Arial" w:hAnsi="Arial" w:cs="Arial"/>
          <w:b/>
          <w:color w:val="FFFFFF" w:themeColor="background1"/>
          <w:sz w:val="22"/>
          <w:szCs w:val="22"/>
        </w:rPr>
      </w:pPr>
      <w:r>
        <w:rPr>
          <w:rFonts w:ascii="Arial" w:hAnsi="Arial" w:cs="Arial"/>
          <w:b/>
          <w:color w:val="FFFFFF" w:themeColor="background1"/>
          <w:sz w:val="22"/>
          <w:szCs w:val="22"/>
        </w:rPr>
        <w:t>Practicalities of the role of Local Governing Board Governor</w:t>
      </w:r>
    </w:p>
    <w:p w14:paraId="2474D0B6" w14:textId="77777777" w:rsidR="000E4E42" w:rsidRDefault="000E4E42" w:rsidP="002422AB">
      <w:pPr>
        <w:jc w:val="both"/>
        <w:rPr>
          <w:rFonts w:ascii="Arial" w:hAnsi="Arial" w:cs="Arial"/>
          <w:sz w:val="22"/>
          <w:szCs w:val="22"/>
        </w:rPr>
      </w:pPr>
    </w:p>
    <w:p w14:paraId="5A976E0C" w14:textId="4831927B" w:rsidR="002422AB" w:rsidRPr="000E4E42" w:rsidRDefault="002422AB" w:rsidP="002422AB">
      <w:pPr>
        <w:jc w:val="both"/>
        <w:rPr>
          <w:rFonts w:ascii="Arial" w:hAnsi="Arial" w:cs="Arial"/>
          <w:sz w:val="22"/>
          <w:szCs w:val="22"/>
        </w:rPr>
      </w:pPr>
      <w:r w:rsidRPr="000E4E42">
        <w:rPr>
          <w:rFonts w:ascii="Arial" w:hAnsi="Arial" w:cs="Arial"/>
          <w:sz w:val="22"/>
          <w:szCs w:val="22"/>
        </w:rPr>
        <w:t xml:space="preserve">The role of a </w:t>
      </w:r>
      <w:r w:rsidR="000E4E42">
        <w:rPr>
          <w:rFonts w:ascii="Arial" w:hAnsi="Arial" w:cs="Arial"/>
          <w:sz w:val="22"/>
          <w:szCs w:val="22"/>
        </w:rPr>
        <w:t>G</w:t>
      </w:r>
      <w:r w:rsidRPr="000E4E42">
        <w:rPr>
          <w:rFonts w:ascii="Arial" w:hAnsi="Arial" w:cs="Arial"/>
          <w:sz w:val="22"/>
          <w:szCs w:val="22"/>
        </w:rPr>
        <w:t>overnor is largely a thinking and questioning role, not a doing role.</w:t>
      </w:r>
    </w:p>
    <w:p w14:paraId="0E0B4223" w14:textId="7296EA95" w:rsidR="002422AB" w:rsidRDefault="002422AB" w:rsidP="002422AB">
      <w:pPr>
        <w:jc w:val="both"/>
        <w:rPr>
          <w:rFonts w:ascii="Arial" w:hAnsi="Arial" w:cs="Arial"/>
          <w:sz w:val="22"/>
          <w:szCs w:val="22"/>
        </w:rPr>
      </w:pPr>
    </w:p>
    <w:p w14:paraId="3FCBDB7D" w14:textId="74B7BD6D" w:rsidR="002422AB" w:rsidRDefault="002422AB" w:rsidP="002422AB">
      <w:pPr>
        <w:jc w:val="both"/>
        <w:rPr>
          <w:rFonts w:ascii="Arial" w:hAnsi="Arial" w:cs="Arial"/>
          <w:sz w:val="22"/>
          <w:szCs w:val="22"/>
        </w:rPr>
      </w:pPr>
      <w:r w:rsidRPr="002422AB">
        <w:rPr>
          <w:rFonts w:ascii="Arial" w:hAnsi="Arial" w:cs="Arial"/>
          <w:sz w:val="22"/>
          <w:szCs w:val="22"/>
        </w:rPr>
        <w:t>A governor does NOT:</w:t>
      </w:r>
    </w:p>
    <w:p w14:paraId="47EAF3C9" w14:textId="77777777" w:rsidR="002422AB" w:rsidRPr="002422AB" w:rsidRDefault="002422AB" w:rsidP="002422AB">
      <w:pPr>
        <w:jc w:val="both"/>
        <w:rPr>
          <w:rFonts w:ascii="Arial" w:hAnsi="Arial" w:cs="Arial"/>
          <w:sz w:val="22"/>
          <w:szCs w:val="22"/>
        </w:rPr>
      </w:pPr>
    </w:p>
    <w:p w14:paraId="0AB02E38" w14:textId="642C1CA9"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W</w:t>
      </w:r>
      <w:r w:rsidR="002422AB" w:rsidRPr="002422AB">
        <w:rPr>
          <w:rFonts w:ascii="Arial" w:hAnsi="Arial" w:cs="Arial"/>
          <w:sz w:val="22"/>
          <w:szCs w:val="22"/>
        </w:rPr>
        <w:t>rite school policies</w:t>
      </w:r>
      <w:r>
        <w:rPr>
          <w:rFonts w:ascii="Arial" w:hAnsi="Arial" w:cs="Arial"/>
          <w:sz w:val="22"/>
          <w:szCs w:val="22"/>
        </w:rPr>
        <w:t>.</w:t>
      </w:r>
    </w:p>
    <w:p w14:paraId="5B394695" w14:textId="2EBC18A9"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U</w:t>
      </w:r>
      <w:r w:rsidR="002422AB" w:rsidRPr="002422AB">
        <w:rPr>
          <w:rFonts w:ascii="Arial" w:hAnsi="Arial" w:cs="Arial"/>
          <w:sz w:val="22"/>
          <w:szCs w:val="22"/>
        </w:rPr>
        <w:t>ndertake audits of any sort – whether financial or</w:t>
      </w:r>
      <w:r w:rsidR="002422AB">
        <w:rPr>
          <w:rFonts w:ascii="Arial" w:hAnsi="Arial" w:cs="Arial"/>
          <w:sz w:val="22"/>
          <w:szCs w:val="22"/>
        </w:rPr>
        <w:t xml:space="preserve"> </w:t>
      </w:r>
      <w:r w:rsidR="002422AB" w:rsidRPr="002422AB">
        <w:rPr>
          <w:rFonts w:ascii="Arial" w:hAnsi="Arial" w:cs="Arial"/>
          <w:sz w:val="22"/>
          <w:szCs w:val="22"/>
        </w:rPr>
        <w:t>health and safety – even if the governor has the relevant professional experience</w:t>
      </w:r>
      <w:r>
        <w:rPr>
          <w:rFonts w:ascii="Arial" w:hAnsi="Arial" w:cs="Arial"/>
          <w:sz w:val="22"/>
          <w:szCs w:val="22"/>
        </w:rPr>
        <w:t>.</w:t>
      </w:r>
    </w:p>
    <w:p w14:paraId="3F559BD2" w14:textId="57C1783F"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S</w:t>
      </w:r>
      <w:r w:rsidR="002422AB" w:rsidRPr="002422AB">
        <w:rPr>
          <w:rFonts w:ascii="Arial" w:hAnsi="Arial" w:cs="Arial"/>
          <w:sz w:val="22"/>
          <w:szCs w:val="22"/>
        </w:rPr>
        <w:t>pend much time with pupil</w:t>
      </w:r>
      <w:r>
        <w:rPr>
          <w:rFonts w:ascii="Arial" w:hAnsi="Arial" w:cs="Arial"/>
          <w:sz w:val="22"/>
          <w:szCs w:val="22"/>
        </w:rPr>
        <w:t>s/students/young people.</w:t>
      </w:r>
    </w:p>
    <w:p w14:paraId="1DAD46D0" w14:textId="69974CBF"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U</w:t>
      </w:r>
      <w:r w:rsidR="002422AB" w:rsidRPr="002422AB">
        <w:rPr>
          <w:rFonts w:ascii="Arial" w:hAnsi="Arial" w:cs="Arial"/>
          <w:sz w:val="22"/>
          <w:szCs w:val="22"/>
        </w:rPr>
        <w:t>ndertake classroom observations to make judgments on the quality of teaching – the governing board monitors the quality of teaching in the school by requiring data from the senior staff and from external sources</w:t>
      </w:r>
      <w:r>
        <w:rPr>
          <w:rFonts w:ascii="Arial" w:hAnsi="Arial" w:cs="Arial"/>
          <w:sz w:val="22"/>
          <w:szCs w:val="22"/>
        </w:rPr>
        <w:t>.</w:t>
      </w:r>
    </w:p>
    <w:p w14:paraId="22B246E6" w14:textId="6FF83585" w:rsid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D</w:t>
      </w:r>
      <w:r w:rsidR="002422AB" w:rsidRPr="002422AB">
        <w:rPr>
          <w:rFonts w:ascii="Arial" w:hAnsi="Arial" w:cs="Arial"/>
          <w:sz w:val="22"/>
          <w:szCs w:val="22"/>
        </w:rPr>
        <w:t>o the job of the school staff – if there is not enough capacity within the paid staff team to carry out the necessary tasks, the governing board needs to consider and rectify this</w:t>
      </w:r>
      <w:r>
        <w:rPr>
          <w:rFonts w:ascii="Arial" w:hAnsi="Arial" w:cs="Arial"/>
          <w:sz w:val="22"/>
          <w:szCs w:val="22"/>
        </w:rPr>
        <w:t>.</w:t>
      </w:r>
    </w:p>
    <w:p w14:paraId="1971B8A8" w14:textId="77777777" w:rsidR="000E4E42" w:rsidRDefault="000E4E42" w:rsidP="000E4E42">
      <w:pPr>
        <w:jc w:val="both"/>
        <w:rPr>
          <w:rFonts w:ascii="Arial" w:hAnsi="Arial" w:cs="Arial"/>
          <w:b/>
          <w:bCs/>
          <w:sz w:val="22"/>
          <w:szCs w:val="22"/>
        </w:rPr>
      </w:pPr>
    </w:p>
    <w:p w14:paraId="3C1A1BC5" w14:textId="4D966ADD" w:rsidR="002422AB" w:rsidRPr="000E4E42" w:rsidRDefault="002422AB" w:rsidP="000E4E42">
      <w:pPr>
        <w:jc w:val="both"/>
        <w:rPr>
          <w:rFonts w:ascii="Arial" w:hAnsi="Arial" w:cs="Arial"/>
          <w:sz w:val="22"/>
          <w:szCs w:val="22"/>
        </w:rPr>
      </w:pPr>
      <w:r w:rsidRPr="000E4E42">
        <w:rPr>
          <w:rFonts w:ascii="Arial" w:hAnsi="Arial" w:cs="Arial"/>
          <w:sz w:val="22"/>
          <w:szCs w:val="22"/>
        </w:rPr>
        <w:t xml:space="preserve">In order to perform this role well, a </w:t>
      </w:r>
      <w:r w:rsidR="000E4E42" w:rsidRPr="000E4E42">
        <w:rPr>
          <w:rFonts w:ascii="Arial" w:hAnsi="Arial" w:cs="Arial"/>
          <w:sz w:val="22"/>
          <w:szCs w:val="22"/>
        </w:rPr>
        <w:t>G</w:t>
      </w:r>
      <w:r w:rsidRPr="000E4E42">
        <w:rPr>
          <w:rFonts w:ascii="Arial" w:hAnsi="Arial" w:cs="Arial"/>
          <w:sz w:val="22"/>
          <w:szCs w:val="22"/>
        </w:rPr>
        <w:t xml:space="preserve">overnor is expected to: </w:t>
      </w:r>
    </w:p>
    <w:p w14:paraId="528B53A0" w14:textId="77777777" w:rsidR="000E4E42" w:rsidRPr="000E4E42" w:rsidRDefault="000E4E42" w:rsidP="000E4E42">
      <w:pPr>
        <w:jc w:val="both"/>
        <w:rPr>
          <w:rFonts w:ascii="Arial" w:hAnsi="Arial" w:cs="Arial"/>
          <w:b/>
          <w:bCs/>
          <w:sz w:val="22"/>
          <w:szCs w:val="22"/>
        </w:rPr>
      </w:pPr>
    </w:p>
    <w:p w14:paraId="50A8196D" w14:textId="5BEA1E4D"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G</w:t>
      </w:r>
      <w:r w:rsidR="002422AB" w:rsidRPr="002422AB">
        <w:rPr>
          <w:rFonts w:ascii="Arial" w:hAnsi="Arial" w:cs="Arial"/>
          <w:sz w:val="22"/>
          <w:szCs w:val="22"/>
        </w:rPr>
        <w:t xml:space="preserve">et to know the </w:t>
      </w:r>
      <w:r>
        <w:rPr>
          <w:rFonts w:ascii="Arial" w:hAnsi="Arial" w:cs="Arial"/>
          <w:sz w:val="22"/>
          <w:szCs w:val="22"/>
        </w:rPr>
        <w:t>Trust and its services</w:t>
      </w:r>
      <w:r w:rsidR="002422AB" w:rsidRPr="002422AB">
        <w:rPr>
          <w:rFonts w:ascii="Arial" w:hAnsi="Arial" w:cs="Arial"/>
          <w:sz w:val="22"/>
          <w:szCs w:val="22"/>
        </w:rPr>
        <w:t xml:space="preserve">, including visiting occasionally during </w:t>
      </w:r>
      <w:r>
        <w:rPr>
          <w:rFonts w:ascii="Arial" w:hAnsi="Arial" w:cs="Arial"/>
          <w:sz w:val="22"/>
          <w:szCs w:val="22"/>
        </w:rPr>
        <w:t>the daytime</w:t>
      </w:r>
      <w:r w:rsidR="002422AB" w:rsidRPr="002422AB">
        <w:rPr>
          <w:rFonts w:ascii="Arial" w:hAnsi="Arial" w:cs="Arial"/>
          <w:sz w:val="22"/>
          <w:szCs w:val="22"/>
        </w:rPr>
        <w:t xml:space="preserve"> and gaining a good understanding of the </w:t>
      </w:r>
      <w:r>
        <w:rPr>
          <w:rFonts w:ascii="Arial" w:hAnsi="Arial" w:cs="Arial"/>
          <w:sz w:val="22"/>
          <w:szCs w:val="22"/>
        </w:rPr>
        <w:t>services</w:t>
      </w:r>
      <w:r w:rsidR="002422AB" w:rsidRPr="002422AB">
        <w:rPr>
          <w:rFonts w:ascii="Arial" w:hAnsi="Arial" w:cs="Arial"/>
          <w:sz w:val="22"/>
          <w:szCs w:val="22"/>
        </w:rPr>
        <w:t xml:space="preserve"> strengths and weaknesses</w:t>
      </w:r>
      <w:r>
        <w:rPr>
          <w:rFonts w:ascii="Arial" w:hAnsi="Arial" w:cs="Arial"/>
          <w:sz w:val="22"/>
          <w:szCs w:val="22"/>
        </w:rPr>
        <w:t>.</w:t>
      </w:r>
    </w:p>
    <w:p w14:paraId="5F9CA382" w14:textId="77777777" w:rsidR="0075176E" w:rsidRDefault="000E4E42" w:rsidP="00B16651">
      <w:pPr>
        <w:pStyle w:val="ListParagraph"/>
        <w:numPr>
          <w:ilvl w:val="0"/>
          <w:numId w:val="3"/>
        </w:numPr>
        <w:jc w:val="both"/>
        <w:rPr>
          <w:rFonts w:ascii="Arial" w:hAnsi="Arial" w:cs="Arial"/>
          <w:sz w:val="22"/>
          <w:szCs w:val="22"/>
        </w:rPr>
      </w:pPr>
      <w:r w:rsidRPr="0075176E">
        <w:rPr>
          <w:rFonts w:ascii="Arial" w:hAnsi="Arial" w:cs="Arial"/>
          <w:sz w:val="22"/>
          <w:szCs w:val="22"/>
        </w:rPr>
        <w:t>A</w:t>
      </w:r>
      <w:r w:rsidR="002422AB" w:rsidRPr="0075176E">
        <w:rPr>
          <w:rFonts w:ascii="Arial" w:hAnsi="Arial" w:cs="Arial"/>
          <w:sz w:val="22"/>
          <w:szCs w:val="22"/>
        </w:rPr>
        <w:t>ttend induction training and regular relevant training and events</w:t>
      </w:r>
      <w:r w:rsidRPr="0075176E">
        <w:rPr>
          <w:rFonts w:ascii="Arial" w:hAnsi="Arial" w:cs="Arial"/>
          <w:sz w:val="22"/>
          <w:szCs w:val="22"/>
        </w:rPr>
        <w:t>.</w:t>
      </w:r>
    </w:p>
    <w:p w14:paraId="17998483" w14:textId="6DDFC7CF" w:rsidR="0075176E" w:rsidRPr="0075176E" w:rsidRDefault="0075176E" w:rsidP="0075176E">
      <w:pPr>
        <w:pStyle w:val="ListParagraph"/>
        <w:numPr>
          <w:ilvl w:val="0"/>
          <w:numId w:val="3"/>
        </w:numPr>
        <w:jc w:val="both"/>
        <w:rPr>
          <w:rFonts w:ascii="Arial" w:hAnsi="Arial" w:cs="Arial"/>
          <w:sz w:val="22"/>
          <w:szCs w:val="22"/>
        </w:rPr>
      </w:pPr>
      <w:r>
        <w:rPr>
          <w:rFonts w:ascii="Arial" w:hAnsi="Arial" w:cs="Arial"/>
          <w:sz w:val="22"/>
          <w:szCs w:val="22"/>
        </w:rPr>
        <w:t>Read information provided by the Board or Trust in respect of national policy specific to governance and the aims and vision of the Trust as well as seeking your own information.</w:t>
      </w:r>
    </w:p>
    <w:p w14:paraId="5EB7F325" w14:textId="1739986E" w:rsidR="002422AB" w:rsidRPr="0075176E" w:rsidRDefault="000E4E42" w:rsidP="00B16651">
      <w:pPr>
        <w:pStyle w:val="ListParagraph"/>
        <w:numPr>
          <w:ilvl w:val="0"/>
          <w:numId w:val="3"/>
        </w:numPr>
        <w:jc w:val="both"/>
        <w:rPr>
          <w:rFonts w:ascii="Arial" w:hAnsi="Arial" w:cs="Arial"/>
          <w:sz w:val="22"/>
          <w:szCs w:val="22"/>
        </w:rPr>
      </w:pPr>
      <w:r w:rsidRPr="0075176E">
        <w:rPr>
          <w:rFonts w:ascii="Arial" w:hAnsi="Arial" w:cs="Arial"/>
          <w:sz w:val="22"/>
          <w:szCs w:val="22"/>
        </w:rPr>
        <w:t>A</w:t>
      </w:r>
      <w:r w:rsidR="002422AB" w:rsidRPr="0075176E">
        <w:rPr>
          <w:rFonts w:ascii="Arial" w:hAnsi="Arial" w:cs="Arial"/>
          <w:sz w:val="22"/>
          <w:szCs w:val="22"/>
        </w:rPr>
        <w:t>ttend meetings (</w:t>
      </w:r>
      <w:r w:rsidRPr="0075176E">
        <w:rPr>
          <w:rFonts w:ascii="Arial" w:hAnsi="Arial" w:cs="Arial"/>
          <w:sz w:val="22"/>
          <w:szCs w:val="22"/>
        </w:rPr>
        <w:t>local</w:t>
      </w:r>
      <w:r w:rsidR="002422AB" w:rsidRPr="0075176E">
        <w:rPr>
          <w:rFonts w:ascii="Arial" w:hAnsi="Arial" w:cs="Arial"/>
          <w:sz w:val="22"/>
          <w:szCs w:val="22"/>
        </w:rPr>
        <w:t xml:space="preserve"> governing board meetings) and read all the papers before the meeting</w:t>
      </w:r>
      <w:r w:rsidRPr="0075176E">
        <w:rPr>
          <w:rFonts w:ascii="Arial" w:hAnsi="Arial" w:cs="Arial"/>
          <w:sz w:val="22"/>
          <w:szCs w:val="22"/>
        </w:rPr>
        <w:t>.</w:t>
      </w:r>
    </w:p>
    <w:p w14:paraId="07D07038" w14:textId="399AC3B3" w:rsid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A</w:t>
      </w:r>
      <w:r w:rsidR="002422AB" w:rsidRPr="002422AB">
        <w:rPr>
          <w:rFonts w:ascii="Arial" w:hAnsi="Arial" w:cs="Arial"/>
          <w:sz w:val="22"/>
          <w:szCs w:val="22"/>
        </w:rPr>
        <w:t>ct in the best interests of all the pupils</w:t>
      </w:r>
      <w:r>
        <w:rPr>
          <w:rFonts w:ascii="Arial" w:hAnsi="Arial" w:cs="Arial"/>
          <w:sz w:val="22"/>
          <w:szCs w:val="22"/>
        </w:rPr>
        <w:t>/students/young people</w:t>
      </w:r>
      <w:r w:rsidR="002422AB" w:rsidRPr="002422AB">
        <w:rPr>
          <w:rFonts w:ascii="Arial" w:hAnsi="Arial" w:cs="Arial"/>
          <w:sz w:val="22"/>
          <w:szCs w:val="22"/>
        </w:rPr>
        <w:t xml:space="preserve"> of the </w:t>
      </w:r>
      <w:r>
        <w:rPr>
          <w:rFonts w:ascii="Arial" w:hAnsi="Arial" w:cs="Arial"/>
          <w:sz w:val="22"/>
          <w:szCs w:val="22"/>
        </w:rPr>
        <w:t>Trust.</w:t>
      </w:r>
    </w:p>
    <w:p w14:paraId="25627A4A" w14:textId="5A788E4E" w:rsidR="002422AB" w:rsidRPr="002422AB" w:rsidRDefault="000E4E42" w:rsidP="002422AB">
      <w:pPr>
        <w:pStyle w:val="ListParagraph"/>
        <w:numPr>
          <w:ilvl w:val="0"/>
          <w:numId w:val="3"/>
        </w:numPr>
        <w:jc w:val="both"/>
        <w:rPr>
          <w:rFonts w:ascii="Arial" w:hAnsi="Arial" w:cs="Arial"/>
          <w:sz w:val="22"/>
          <w:szCs w:val="22"/>
        </w:rPr>
      </w:pPr>
      <w:r>
        <w:rPr>
          <w:rFonts w:ascii="Arial" w:hAnsi="Arial" w:cs="Arial"/>
          <w:sz w:val="22"/>
          <w:szCs w:val="22"/>
        </w:rPr>
        <w:t>B</w:t>
      </w:r>
      <w:r w:rsidR="002422AB" w:rsidRPr="002422AB">
        <w:rPr>
          <w:rFonts w:ascii="Arial" w:hAnsi="Arial" w:cs="Arial"/>
          <w:sz w:val="22"/>
          <w:szCs w:val="22"/>
        </w:rPr>
        <w:t xml:space="preserve">ehave in a professional manner, as set down in the </w:t>
      </w:r>
      <w:r>
        <w:rPr>
          <w:rFonts w:ascii="Arial" w:hAnsi="Arial" w:cs="Arial"/>
          <w:sz w:val="22"/>
          <w:szCs w:val="22"/>
        </w:rPr>
        <w:t xml:space="preserve">local </w:t>
      </w:r>
      <w:r w:rsidR="002422AB" w:rsidRPr="002422AB">
        <w:rPr>
          <w:rFonts w:ascii="Arial" w:hAnsi="Arial" w:cs="Arial"/>
          <w:sz w:val="22"/>
          <w:szCs w:val="22"/>
        </w:rPr>
        <w:t>governing board’s code of conduct, including acting in strict confidence</w:t>
      </w:r>
      <w:r>
        <w:rPr>
          <w:rFonts w:ascii="Arial" w:hAnsi="Arial" w:cs="Arial"/>
          <w:sz w:val="22"/>
          <w:szCs w:val="22"/>
        </w:rPr>
        <w:t>.</w:t>
      </w:r>
    </w:p>
    <w:p w14:paraId="01F89241" w14:textId="3D0139D9" w:rsidR="000E4E42" w:rsidRPr="000E4E42" w:rsidRDefault="000E4E42" w:rsidP="000E4E42">
      <w:pPr>
        <w:tabs>
          <w:tab w:val="left" w:pos="7491"/>
        </w:tabs>
        <w:rPr>
          <w:rFonts w:ascii="Arial" w:hAnsi="Arial" w:cs="Arial"/>
          <w:sz w:val="22"/>
          <w:szCs w:val="22"/>
        </w:rPr>
      </w:pPr>
    </w:p>
    <w:sectPr w:rsidR="000E4E42" w:rsidRPr="000E4E42" w:rsidSect="00FB56BD">
      <w:headerReference w:type="default" r:id="rId8"/>
      <w:footerReference w:type="default" r:id="rId9"/>
      <w:pgSz w:w="11900" w:h="16840"/>
      <w:pgMar w:top="1440" w:right="1134" w:bottom="107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31280" w14:textId="77777777" w:rsidR="00216395" w:rsidRDefault="00216395" w:rsidP="002422AB">
      <w:r>
        <w:separator/>
      </w:r>
    </w:p>
  </w:endnote>
  <w:endnote w:type="continuationSeparator" w:id="0">
    <w:p w14:paraId="38D74AD4" w14:textId="77777777" w:rsidR="00216395" w:rsidRDefault="00216395" w:rsidP="0024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F2B5B" w14:textId="14C619A8" w:rsidR="00F43BEB" w:rsidRPr="00F43BEB" w:rsidRDefault="00F43BEB" w:rsidP="00F43BEB">
    <w:pPr>
      <w:pStyle w:val="Footer"/>
      <w:jc w:val="right"/>
      <w:rPr>
        <w:rFonts w:ascii="Arial" w:hAnsi="Arial" w:cs="Arial"/>
        <w:sz w:val="21"/>
        <w:szCs w:val="21"/>
      </w:rPr>
    </w:pPr>
    <w:r w:rsidRPr="00F43BEB">
      <w:rPr>
        <w:rFonts w:ascii="Arial" w:hAnsi="Arial" w:cs="Arial"/>
        <w:sz w:val="21"/>
        <w:szCs w:val="21"/>
      </w:rPr>
      <w:fldChar w:fldCharType="begin"/>
    </w:r>
    <w:r w:rsidRPr="00F43BEB">
      <w:rPr>
        <w:rFonts w:ascii="Arial" w:hAnsi="Arial" w:cs="Arial"/>
        <w:sz w:val="21"/>
        <w:szCs w:val="21"/>
      </w:rPr>
      <w:instrText xml:space="preserve"> FILENAME </w:instrText>
    </w:r>
    <w:r w:rsidRPr="00F43BEB">
      <w:rPr>
        <w:rFonts w:ascii="Arial" w:hAnsi="Arial" w:cs="Arial"/>
        <w:sz w:val="21"/>
        <w:szCs w:val="21"/>
      </w:rPr>
      <w:fldChar w:fldCharType="separate"/>
    </w:r>
    <w:r w:rsidR="000E4E42">
      <w:rPr>
        <w:rFonts w:ascii="Arial" w:hAnsi="Arial" w:cs="Arial"/>
        <w:noProof/>
        <w:sz w:val="21"/>
        <w:szCs w:val="21"/>
      </w:rPr>
      <w:t>DDT LGB Governor Job Desc. v0.1.docx</w:t>
    </w:r>
    <w:r w:rsidRPr="00F43BEB">
      <w:rPr>
        <w:rFonts w:ascii="Arial" w:hAnsi="Arial" w:cs="Arial"/>
        <w:sz w:val="21"/>
        <w:szCs w:val="21"/>
      </w:rPr>
      <w:fldChar w:fldCharType="end"/>
    </w:r>
  </w:p>
  <w:p w14:paraId="0C33642F" w14:textId="21077C1E" w:rsidR="00F43BEB" w:rsidRPr="00F43BEB" w:rsidRDefault="00F43BEB" w:rsidP="00F43BEB">
    <w:pPr>
      <w:pStyle w:val="Footer"/>
      <w:jc w:val="right"/>
      <w:rPr>
        <w:rFonts w:ascii="Arial" w:hAnsi="Arial" w:cs="Arial"/>
        <w:sz w:val="21"/>
        <w:szCs w:val="21"/>
      </w:rPr>
    </w:pPr>
    <w:r w:rsidRPr="00F43BEB">
      <w:rPr>
        <w:rFonts w:ascii="Arial" w:hAnsi="Arial" w:cs="Arial"/>
        <w:sz w:val="21"/>
        <w:szCs w:val="21"/>
      </w:rPr>
      <w:t xml:space="preserve">Page </w:t>
    </w:r>
    <w:r w:rsidRPr="00F43BEB">
      <w:rPr>
        <w:rFonts w:ascii="Arial" w:hAnsi="Arial" w:cs="Arial"/>
        <w:sz w:val="21"/>
        <w:szCs w:val="21"/>
      </w:rPr>
      <w:fldChar w:fldCharType="begin"/>
    </w:r>
    <w:r w:rsidRPr="00F43BEB">
      <w:rPr>
        <w:rFonts w:ascii="Arial" w:hAnsi="Arial" w:cs="Arial"/>
        <w:sz w:val="21"/>
        <w:szCs w:val="21"/>
      </w:rPr>
      <w:instrText xml:space="preserve"> PAGE </w:instrText>
    </w:r>
    <w:r w:rsidRPr="00F43BEB">
      <w:rPr>
        <w:rFonts w:ascii="Arial" w:hAnsi="Arial" w:cs="Arial"/>
        <w:sz w:val="21"/>
        <w:szCs w:val="21"/>
      </w:rPr>
      <w:fldChar w:fldCharType="separate"/>
    </w:r>
    <w:r w:rsidRPr="00F43BEB">
      <w:rPr>
        <w:rFonts w:ascii="Arial" w:hAnsi="Arial" w:cs="Arial"/>
        <w:noProof/>
        <w:sz w:val="21"/>
        <w:szCs w:val="21"/>
      </w:rPr>
      <w:t>1</w:t>
    </w:r>
    <w:r w:rsidRPr="00F43BEB">
      <w:rPr>
        <w:rFonts w:ascii="Arial" w:hAnsi="Arial" w:cs="Arial"/>
        <w:sz w:val="21"/>
        <w:szCs w:val="21"/>
      </w:rPr>
      <w:fldChar w:fldCharType="end"/>
    </w:r>
    <w:r w:rsidRPr="00F43BEB">
      <w:rPr>
        <w:rFonts w:ascii="Arial" w:hAnsi="Arial" w:cs="Arial"/>
        <w:sz w:val="21"/>
        <w:szCs w:val="21"/>
      </w:rPr>
      <w:t xml:space="preserve"> of </w:t>
    </w:r>
    <w:r w:rsidRPr="00F43BEB">
      <w:rPr>
        <w:rFonts w:ascii="Arial" w:hAnsi="Arial" w:cs="Arial"/>
        <w:sz w:val="21"/>
        <w:szCs w:val="21"/>
      </w:rPr>
      <w:fldChar w:fldCharType="begin"/>
    </w:r>
    <w:r w:rsidRPr="00F43BEB">
      <w:rPr>
        <w:rFonts w:ascii="Arial" w:hAnsi="Arial" w:cs="Arial"/>
        <w:sz w:val="21"/>
        <w:szCs w:val="21"/>
      </w:rPr>
      <w:instrText xml:space="preserve"> NUMPAGES </w:instrText>
    </w:r>
    <w:r w:rsidRPr="00F43BEB">
      <w:rPr>
        <w:rFonts w:ascii="Arial" w:hAnsi="Arial" w:cs="Arial"/>
        <w:sz w:val="21"/>
        <w:szCs w:val="21"/>
      </w:rPr>
      <w:fldChar w:fldCharType="separate"/>
    </w:r>
    <w:r w:rsidRPr="00F43BEB">
      <w:rPr>
        <w:rFonts w:ascii="Arial" w:hAnsi="Arial" w:cs="Arial"/>
        <w:noProof/>
        <w:sz w:val="21"/>
        <w:szCs w:val="21"/>
      </w:rPr>
      <w:t>2</w:t>
    </w:r>
    <w:r w:rsidRPr="00F43BEB">
      <w:rPr>
        <w:rFonts w:ascii="Arial" w:hAnsi="Arial" w:cs="Arial"/>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71100" w14:textId="77777777" w:rsidR="00216395" w:rsidRDefault="00216395" w:rsidP="002422AB">
      <w:r>
        <w:separator/>
      </w:r>
    </w:p>
  </w:footnote>
  <w:footnote w:type="continuationSeparator" w:id="0">
    <w:p w14:paraId="009FF880" w14:textId="77777777" w:rsidR="00216395" w:rsidRDefault="00216395" w:rsidP="0024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F8CE" w14:textId="537D9DDA" w:rsidR="002422AB" w:rsidRDefault="00062B9F">
    <w:pPr>
      <w:pStyle w:val="Header"/>
    </w:pPr>
    <w:r>
      <w:rPr>
        <w:rFonts w:ascii="Arial" w:hAnsi="Arial" w:cs="Arial"/>
        <w:b/>
        <w:noProof/>
        <w:sz w:val="28"/>
        <w:szCs w:val="22"/>
      </w:rPr>
      <w:drawing>
        <wp:anchor distT="0" distB="0" distL="114300" distR="114300" simplePos="0" relativeHeight="251659264" behindDoc="0" locked="0" layoutInCell="1" allowOverlap="1" wp14:anchorId="151DA1F8" wp14:editId="2CDB5E8B">
          <wp:simplePos x="0" y="0"/>
          <wp:positionH relativeFrom="column">
            <wp:posOffset>0</wp:posOffset>
          </wp:positionH>
          <wp:positionV relativeFrom="paragraph">
            <wp:posOffset>-635</wp:posOffset>
          </wp:positionV>
          <wp:extent cx="1855960" cy="425992"/>
          <wp:effectExtent l="0" t="0" r="0" b="635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2542" cy="4412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714F7"/>
    <w:multiLevelType w:val="hybridMultilevel"/>
    <w:tmpl w:val="1DF21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11D08"/>
    <w:multiLevelType w:val="hybridMultilevel"/>
    <w:tmpl w:val="43E4D9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1B3B0B"/>
    <w:multiLevelType w:val="hybridMultilevel"/>
    <w:tmpl w:val="D0282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9245EF"/>
    <w:multiLevelType w:val="hybridMultilevel"/>
    <w:tmpl w:val="31EEF5E6"/>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1B3BCD"/>
    <w:multiLevelType w:val="hybridMultilevel"/>
    <w:tmpl w:val="DA383868"/>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AB"/>
    <w:rsid w:val="00062B9F"/>
    <w:rsid w:val="000A4B57"/>
    <w:rsid w:val="000B05B0"/>
    <w:rsid w:val="000E4E42"/>
    <w:rsid w:val="001165A6"/>
    <w:rsid w:val="00216395"/>
    <w:rsid w:val="002422AB"/>
    <w:rsid w:val="0026535F"/>
    <w:rsid w:val="002B6B11"/>
    <w:rsid w:val="00326BC8"/>
    <w:rsid w:val="003512A0"/>
    <w:rsid w:val="0037331F"/>
    <w:rsid w:val="00414587"/>
    <w:rsid w:val="004B6194"/>
    <w:rsid w:val="004C7BD2"/>
    <w:rsid w:val="004D61E2"/>
    <w:rsid w:val="00556AC1"/>
    <w:rsid w:val="005E3FB3"/>
    <w:rsid w:val="005E6104"/>
    <w:rsid w:val="005F187E"/>
    <w:rsid w:val="0061249B"/>
    <w:rsid w:val="00621D21"/>
    <w:rsid w:val="00646F78"/>
    <w:rsid w:val="007401F2"/>
    <w:rsid w:val="0075176E"/>
    <w:rsid w:val="007B35C6"/>
    <w:rsid w:val="00847362"/>
    <w:rsid w:val="008D54EE"/>
    <w:rsid w:val="00951AC7"/>
    <w:rsid w:val="00A51B9B"/>
    <w:rsid w:val="00BD4EE7"/>
    <w:rsid w:val="00BF0B1A"/>
    <w:rsid w:val="00C31583"/>
    <w:rsid w:val="00D735CE"/>
    <w:rsid w:val="00D8101C"/>
    <w:rsid w:val="00D960AE"/>
    <w:rsid w:val="00E870C0"/>
    <w:rsid w:val="00E97FAC"/>
    <w:rsid w:val="00F0292E"/>
    <w:rsid w:val="00F43BEB"/>
    <w:rsid w:val="00FB56BD"/>
    <w:rsid w:val="00FC64E6"/>
    <w:rsid w:val="00FF2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3C41F1"/>
  <w15:chartTrackingRefBased/>
  <w15:docId w15:val="{2699A885-E579-1B49-91E0-08BB93E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2AB"/>
    <w:pPr>
      <w:tabs>
        <w:tab w:val="center" w:pos="4513"/>
        <w:tab w:val="right" w:pos="9026"/>
      </w:tabs>
    </w:pPr>
  </w:style>
  <w:style w:type="character" w:customStyle="1" w:styleId="HeaderChar">
    <w:name w:val="Header Char"/>
    <w:basedOn w:val="DefaultParagraphFont"/>
    <w:link w:val="Header"/>
    <w:uiPriority w:val="99"/>
    <w:rsid w:val="002422AB"/>
  </w:style>
  <w:style w:type="paragraph" w:styleId="Footer">
    <w:name w:val="footer"/>
    <w:basedOn w:val="Normal"/>
    <w:link w:val="FooterChar"/>
    <w:uiPriority w:val="99"/>
    <w:unhideWhenUsed/>
    <w:rsid w:val="002422AB"/>
    <w:pPr>
      <w:tabs>
        <w:tab w:val="center" w:pos="4513"/>
        <w:tab w:val="right" w:pos="9026"/>
      </w:tabs>
    </w:pPr>
  </w:style>
  <w:style w:type="character" w:customStyle="1" w:styleId="FooterChar">
    <w:name w:val="Footer Char"/>
    <w:basedOn w:val="DefaultParagraphFont"/>
    <w:link w:val="Footer"/>
    <w:uiPriority w:val="99"/>
    <w:rsid w:val="002422AB"/>
  </w:style>
  <w:style w:type="paragraph" w:styleId="ListParagraph">
    <w:name w:val="List Paragraph"/>
    <w:aliases w:val="Improve List Paragraph"/>
    <w:basedOn w:val="Normal"/>
    <w:uiPriority w:val="34"/>
    <w:qFormat/>
    <w:rsid w:val="002422AB"/>
    <w:pPr>
      <w:ind w:left="720"/>
      <w:contextualSpacing/>
    </w:pPr>
  </w:style>
  <w:style w:type="paragraph" w:styleId="NormalWeb">
    <w:name w:val="Normal (Web)"/>
    <w:basedOn w:val="Normal"/>
    <w:uiPriority w:val="99"/>
    <w:unhideWhenUsed/>
    <w:rsid w:val="002422A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D54EE"/>
    <w:rPr>
      <w:sz w:val="16"/>
      <w:szCs w:val="16"/>
    </w:rPr>
  </w:style>
  <w:style w:type="paragraph" w:styleId="CommentText">
    <w:name w:val="annotation text"/>
    <w:basedOn w:val="Normal"/>
    <w:link w:val="CommentTextChar"/>
    <w:uiPriority w:val="99"/>
    <w:semiHidden/>
    <w:unhideWhenUsed/>
    <w:rsid w:val="008D54EE"/>
    <w:rPr>
      <w:sz w:val="20"/>
      <w:szCs w:val="20"/>
    </w:rPr>
  </w:style>
  <w:style w:type="character" w:customStyle="1" w:styleId="CommentTextChar">
    <w:name w:val="Comment Text Char"/>
    <w:basedOn w:val="DefaultParagraphFont"/>
    <w:link w:val="CommentText"/>
    <w:uiPriority w:val="99"/>
    <w:semiHidden/>
    <w:rsid w:val="008D54EE"/>
    <w:rPr>
      <w:sz w:val="20"/>
      <w:szCs w:val="20"/>
    </w:rPr>
  </w:style>
  <w:style w:type="paragraph" w:styleId="CommentSubject">
    <w:name w:val="annotation subject"/>
    <w:basedOn w:val="CommentText"/>
    <w:next w:val="CommentText"/>
    <w:link w:val="CommentSubjectChar"/>
    <w:uiPriority w:val="99"/>
    <w:semiHidden/>
    <w:unhideWhenUsed/>
    <w:rsid w:val="008D54EE"/>
    <w:rPr>
      <w:b/>
      <w:bCs/>
    </w:rPr>
  </w:style>
  <w:style w:type="character" w:customStyle="1" w:styleId="CommentSubjectChar">
    <w:name w:val="Comment Subject Char"/>
    <w:basedOn w:val="CommentTextChar"/>
    <w:link w:val="CommentSubject"/>
    <w:uiPriority w:val="99"/>
    <w:semiHidden/>
    <w:rsid w:val="008D54EE"/>
    <w:rPr>
      <w:b/>
      <w:bCs/>
      <w:sz w:val="20"/>
      <w:szCs w:val="20"/>
    </w:rPr>
  </w:style>
  <w:style w:type="character" w:styleId="Hyperlink">
    <w:name w:val="Hyperlink"/>
    <w:basedOn w:val="DefaultParagraphFont"/>
    <w:uiPriority w:val="99"/>
    <w:unhideWhenUsed/>
    <w:rsid w:val="000E4E42"/>
    <w:rPr>
      <w:color w:val="0563C1" w:themeColor="hyperlink"/>
      <w:u w:val="single"/>
    </w:rPr>
  </w:style>
  <w:style w:type="table" w:styleId="TableGrid">
    <w:name w:val="Table Grid"/>
    <w:basedOn w:val="TableNormal"/>
    <w:uiPriority w:val="39"/>
    <w:rsid w:val="000E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6497">
      <w:bodyDiv w:val="1"/>
      <w:marLeft w:val="0"/>
      <w:marRight w:val="0"/>
      <w:marTop w:val="0"/>
      <w:marBottom w:val="0"/>
      <w:divBdr>
        <w:top w:val="none" w:sz="0" w:space="0" w:color="auto"/>
        <w:left w:val="none" w:sz="0" w:space="0" w:color="auto"/>
        <w:bottom w:val="none" w:sz="0" w:space="0" w:color="auto"/>
        <w:right w:val="none" w:sz="0" w:space="0" w:color="auto"/>
      </w:divBdr>
      <w:divsChild>
        <w:div w:id="1722943268">
          <w:marLeft w:val="0"/>
          <w:marRight w:val="0"/>
          <w:marTop w:val="0"/>
          <w:marBottom w:val="0"/>
          <w:divBdr>
            <w:top w:val="none" w:sz="0" w:space="0" w:color="auto"/>
            <w:left w:val="none" w:sz="0" w:space="0" w:color="auto"/>
            <w:bottom w:val="none" w:sz="0" w:space="0" w:color="auto"/>
            <w:right w:val="none" w:sz="0" w:space="0" w:color="auto"/>
          </w:divBdr>
          <w:divsChild>
            <w:div w:id="859008127">
              <w:marLeft w:val="0"/>
              <w:marRight w:val="0"/>
              <w:marTop w:val="0"/>
              <w:marBottom w:val="0"/>
              <w:divBdr>
                <w:top w:val="none" w:sz="0" w:space="0" w:color="auto"/>
                <w:left w:val="none" w:sz="0" w:space="0" w:color="auto"/>
                <w:bottom w:val="none" w:sz="0" w:space="0" w:color="auto"/>
                <w:right w:val="none" w:sz="0" w:space="0" w:color="auto"/>
              </w:divBdr>
              <w:divsChild>
                <w:div w:id="6589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182">
      <w:bodyDiv w:val="1"/>
      <w:marLeft w:val="0"/>
      <w:marRight w:val="0"/>
      <w:marTop w:val="0"/>
      <w:marBottom w:val="0"/>
      <w:divBdr>
        <w:top w:val="none" w:sz="0" w:space="0" w:color="auto"/>
        <w:left w:val="none" w:sz="0" w:space="0" w:color="auto"/>
        <w:bottom w:val="none" w:sz="0" w:space="0" w:color="auto"/>
        <w:right w:val="none" w:sz="0" w:space="0" w:color="auto"/>
      </w:divBdr>
      <w:divsChild>
        <w:div w:id="1518150796">
          <w:marLeft w:val="0"/>
          <w:marRight w:val="0"/>
          <w:marTop w:val="0"/>
          <w:marBottom w:val="0"/>
          <w:divBdr>
            <w:top w:val="none" w:sz="0" w:space="0" w:color="auto"/>
            <w:left w:val="none" w:sz="0" w:space="0" w:color="auto"/>
            <w:bottom w:val="none" w:sz="0" w:space="0" w:color="auto"/>
            <w:right w:val="none" w:sz="0" w:space="0" w:color="auto"/>
          </w:divBdr>
          <w:divsChild>
            <w:div w:id="55126491">
              <w:marLeft w:val="0"/>
              <w:marRight w:val="0"/>
              <w:marTop w:val="0"/>
              <w:marBottom w:val="0"/>
              <w:divBdr>
                <w:top w:val="none" w:sz="0" w:space="0" w:color="auto"/>
                <w:left w:val="none" w:sz="0" w:space="0" w:color="auto"/>
                <w:bottom w:val="none" w:sz="0" w:space="0" w:color="auto"/>
                <w:right w:val="none" w:sz="0" w:space="0" w:color="auto"/>
              </w:divBdr>
              <w:divsChild>
                <w:div w:id="4655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64435">
      <w:bodyDiv w:val="1"/>
      <w:marLeft w:val="0"/>
      <w:marRight w:val="0"/>
      <w:marTop w:val="0"/>
      <w:marBottom w:val="0"/>
      <w:divBdr>
        <w:top w:val="none" w:sz="0" w:space="0" w:color="auto"/>
        <w:left w:val="none" w:sz="0" w:space="0" w:color="auto"/>
        <w:bottom w:val="none" w:sz="0" w:space="0" w:color="auto"/>
        <w:right w:val="none" w:sz="0" w:space="0" w:color="auto"/>
      </w:divBdr>
      <w:divsChild>
        <w:div w:id="1928225779">
          <w:marLeft w:val="0"/>
          <w:marRight w:val="0"/>
          <w:marTop w:val="0"/>
          <w:marBottom w:val="0"/>
          <w:divBdr>
            <w:top w:val="none" w:sz="0" w:space="0" w:color="auto"/>
            <w:left w:val="none" w:sz="0" w:space="0" w:color="auto"/>
            <w:bottom w:val="none" w:sz="0" w:space="0" w:color="auto"/>
            <w:right w:val="none" w:sz="0" w:space="0" w:color="auto"/>
          </w:divBdr>
          <w:divsChild>
            <w:div w:id="126164887">
              <w:marLeft w:val="0"/>
              <w:marRight w:val="0"/>
              <w:marTop w:val="0"/>
              <w:marBottom w:val="0"/>
              <w:divBdr>
                <w:top w:val="none" w:sz="0" w:space="0" w:color="auto"/>
                <w:left w:val="none" w:sz="0" w:space="0" w:color="auto"/>
                <w:bottom w:val="none" w:sz="0" w:space="0" w:color="auto"/>
                <w:right w:val="none" w:sz="0" w:space="0" w:color="auto"/>
              </w:divBdr>
              <w:divsChild>
                <w:div w:id="10282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99011">
      <w:bodyDiv w:val="1"/>
      <w:marLeft w:val="0"/>
      <w:marRight w:val="0"/>
      <w:marTop w:val="0"/>
      <w:marBottom w:val="0"/>
      <w:divBdr>
        <w:top w:val="none" w:sz="0" w:space="0" w:color="auto"/>
        <w:left w:val="none" w:sz="0" w:space="0" w:color="auto"/>
        <w:bottom w:val="none" w:sz="0" w:space="0" w:color="auto"/>
        <w:right w:val="none" w:sz="0" w:space="0" w:color="auto"/>
      </w:divBdr>
      <w:divsChild>
        <w:div w:id="542328050">
          <w:marLeft w:val="0"/>
          <w:marRight w:val="0"/>
          <w:marTop w:val="0"/>
          <w:marBottom w:val="0"/>
          <w:divBdr>
            <w:top w:val="none" w:sz="0" w:space="0" w:color="auto"/>
            <w:left w:val="none" w:sz="0" w:space="0" w:color="auto"/>
            <w:bottom w:val="none" w:sz="0" w:space="0" w:color="auto"/>
            <w:right w:val="none" w:sz="0" w:space="0" w:color="auto"/>
          </w:divBdr>
          <w:divsChild>
            <w:div w:id="451363268">
              <w:marLeft w:val="0"/>
              <w:marRight w:val="0"/>
              <w:marTop w:val="0"/>
              <w:marBottom w:val="0"/>
              <w:divBdr>
                <w:top w:val="none" w:sz="0" w:space="0" w:color="auto"/>
                <w:left w:val="none" w:sz="0" w:space="0" w:color="auto"/>
                <w:bottom w:val="none" w:sz="0" w:space="0" w:color="auto"/>
                <w:right w:val="none" w:sz="0" w:space="0" w:color="auto"/>
              </w:divBdr>
              <w:divsChild>
                <w:div w:id="544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55773">
      <w:bodyDiv w:val="1"/>
      <w:marLeft w:val="0"/>
      <w:marRight w:val="0"/>
      <w:marTop w:val="0"/>
      <w:marBottom w:val="0"/>
      <w:divBdr>
        <w:top w:val="none" w:sz="0" w:space="0" w:color="auto"/>
        <w:left w:val="none" w:sz="0" w:space="0" w:color="auto"/>
        <w:bottom w:val="none" w:sz="0" w:space="0" w:color="auto"/>
        <w:right w:val="none" w:sz="0" w:space="0" w:color="auto"/>
      </w:divBdr>
      <w:divsChild>
        <w:div w:id="388773863">
          <w:marLeft w:val="0"/>
          <w:marRight w:val="0"/>
          <w:marTop w:val="0"/>
          <w:marBottom w:val="0"/>
          <w:divBdr>
            <w:top w:val="none" w:sz="0" w:space="0" w:color="auto"/>
            <w:left w:val="none" w:sz="0" w:space="0" w:color="auto"/>
            <w:bottom w:val="none" w:sz="0" w:space="0" w:color="auto"/>
            <w:right w:val="none" w:sz="0" w:space="0" w:color="auto"/>
          </w:divBdr>
          <w:divsChild>
            <w:div w:id="2063092031">
              <w:marLeft w:val="0"/>
              <w:marRight w:val="0"/>
              <w:marTop w:val="0"/>
              <w:marBottom w:val="0"/>
              <w:divBdr>
                <w:top w:val="none" w:sz="0" w:space="0" w:color="auto"/>
                <w:left w:val="none" w:sz="0" w:space="0" w:color="auto"/>
                <w:bottom w:val="none" w:sz="0" w:space="0" w:color="auto"/>
                <w:right w:val="none" w:sz="0" w:space="0" w:color="auto"/>
              </w:divBdr>
              <w:divsChild>
                <w:div w:id="11077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80630">
      <w:bodyDiv w:val="1"/>
      <w:marLeft w:val="0"/>
      <w:marRight w:val="0"/>
      <w:marTop w:val="0"/>
      <w:marBottom w:val="0"/>
      <w:divBdr>
        <w:top w:val="none" w:sz="0" w:space="0" w:color="auto"/>
        <w:left w:val="none" w:sz="0" w:space="0" w:color="auto"/>
        <w:bottom w:val="none" w:sz="0" w:space="0" w:color="auto"/>
        <w:right w:val="none" w:sz="0" w:space="0" w:color="auto"/>
      </w:divBdr>
      <w:divsChild>
        <w:div w:id="1040322852">
          <w:marLeft w:val="0"/>
          <w:marRight w:val="0"/>
          <w:marTop w:val="0"/>
          <w:marBottom w:val="0"/>
          <w:divBdr>
            <w:top w:val="none" w:sz="0" w:space="0" w:color="auto"/>
            <w:left w:val="none" w:sz="0" w:space="0" w:color="auto"/>
            <w:bottom w:val="none" w:sz="0" w:space="0" w:color="auto"/>
            <w:right w:val="none" w:sz="0" w:space="0" w:color="auto"/>
          </w:divBdr>
          <w:divsChild>
            <w:div w:id="1412849589">
              <w:marLeft w:val="0"/>
              <w:marRight w:val="0"/>
              <w:marTop w:val="0"/>
              <w:marBottom w:val="0"/>
              <w:divBdr>
                <w:top w:val="none" w:sz="0" w:space="0" w:color="auto"/>
                <w:left w:val="none" w:sz="0" w:space="0" w:color="auto"/>
                <w:bottom w:val="none" w:sz="0" w:space="0" w:color="auto"/>
                <w:right w:val="none" w:sz="0" w:space="0" w:color="auto"/>
              </w:divBdr>
              <w:divsChild>
                <w:div w:id="2456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219">
      <w:bodyDiv w:val="1"/>
      <w:marLeft w:val="0"/>
      <w:marRight w:val="0"/>
      <w:marTop w:val="0"/>
      <w:marBottom w:val="0"/>
      <w:divBdr>
        <w:top w:val="none" w:sz="0" w:space="0" w:color="auto"/>
        <w:left w:val="none" w:sz="0" w:space="0" w:color="auto"/>
        <w:bottom w:val="none" w:sz="0" w:space="0" w:color="auto"/>
        <w:right w:val="none" w:sz="0" w:space="0" w:color="auto"/>
      </w:divBdr>
      <w:divsChild>
        <w:div w:id="445734193">
          <w:marLeft w:val="0"/>
          <w:marRight w:val="0"/>
          <w:marTop w:val="0"/>
          <w:marBottom w:val="0"/>
          <w:divBdr>
            <w:top w:val="none" w:sz="0" w:space="0" w:color="auto"/>
            <w:left w:val="none" w:sz="0" w:space="0" w:color="auto"/>
            <w:bottom w:val="none" w:sz="0" w:space="0" w:color="auto"/>
            <w:right w:val="none" w:sz="0" w:space="0" w:color="auto"/>
          </w:divBdr>
          <w:divsChild>
            <w:div w:id="922959143">
              <w:marLeft w:val="0"/>
              <w:marRight w:val="0"/>
              <w:marTop w:val="0"/>
              <w:marBottom w:val="0"/>
              <w:divBdr>
                <w:top w:val="none" w:sz="0" w:space="0" w:color="auto"/>
                <w:left w:val="none" w:sz="0" w:space="0" w:color="auto"/>
                <w:bottom w:val="none" w:sz="0" w:space="0" w:color="auto"/>
                <w:right w:val="none" w:sz="0" w:space="0" w:color="auto"/>
              </w:divBdr>
              <w:divsChild>
                <w:div w:id="1029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8113">
      <w:bodyDiv w:val="1"/>
      <w:marLeft w:val="0"/>
      <w:marRight w:val="0"/>
      <w:marTop w:val="0"/>
      <w:marBottom w:val="0"/>
      <w:divBdr>
        <w:top w:val="none" w:sz="0" w:space="0" w:color="auto"/>
        <w:left w:val="none" w:sz="0" w:space="0" w:color="auto"/>
        <w:bottom w:val="none" w:sz="0" w:space="0" w:color="auto"/>
        <w:right w:val="none" w:sz="0" w:space="0" w:color="auto"/>
      </w:divBdr>
      <w:divsChild>
        <w:div w:id="1925409958">
          <w:marLeft w:val="0"/>
          <w:marRight w:val="0"/>
          <w:marTop w:val="0"/>
          <w:marBottom w:val="0"/>
          <w:divBdr>
            <w:top w:val="none" w:sz="0" w:space="0" w:color="auto"/>
            <w:left w:val="none" w:sz="0" w:space="0" w:color="auto"/>
            <w:bottom w:val="none" w:sz="0" w:space="0" w:color="auto"/>
            <w:right w:val="none" w:sz="0" w:space="0" w:color="auto"/>
          </w:divBdr>
          <w:divsChild>
            <w:div w:id="1309703340">
              <w:marLeft w:val="0"/>
              <w:marRight w:val="0"/>
              <w:marTop w:val="0"/>
              <w:marBottom w:val="0"/>
              <w:divBdr>
                <w:top w:val="none" w:sz="0" w:space="0" w:color="auto"/>
                <w:left w:val="none" w:sz="0" w:space="0" w:color="auto"/>
                <w:bottom w:val="none" w:sz="0" w:space="0" w:color="auto"/>
                <w:right w:val="none" w:sz="0" w:space="0" w:color="auto"/>
              </w:divBdr>
              <w:divsChild>
                <w:div w:id="10142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5873">
      <w:bodyDiv w:val="1"/>
      <w:marLeft w:val="0"/>
      <w:marRight w:val="0"/>
      <w:marTop w:val="0"/>
      <w:marBottom w:val="0"/>
      <w:divBdr>
        <w:top w:val="none" w:sz="0" w:space="0" w:color="auto"/>
        <w:left w:val="none" w:sz="0" w:space="0" w:color="auto"/>
        <w:bottom w:val="none" w:sz="0" w:space="0" w:color="auto"/>
        <w:right w:val="none" w:sz="0" w:space="0" w:color="auto"/>
      </w:divBdr>
      <w:divsChild>
        <w:div w:id="1423601063">
          <w:marLeft w:val="0"/>
          <w:marRight w:val="0"/>
          <w:marTop w:val="0"/>
          <w:marBottom w:val="0"/>
          <w:divBdr>
            <w:top w:val="none" w:sz="0" w:space="0" w:color="auto"/>
            <w:left w:val="none" w:sz="0" w:space="0" w:color="auto"/>
            <w:bottom w:val="none" w:sz="0" w:space="0" w:color="auto"/>
            <w:right w:val="none" w:sz="0" w:space="0" w:color="auto"/>
          </w:divBdr>
          <w:divsChild>
            <w:div w:id="966857421">
              <w:marLeft w:val="0"/>
              <w:marRight w:val="0"/>
              <w:marTop w:val="0"/>
              <w:marBottom w:val="0"/>
              <w:divBdr>
                <w:top w:val="none" w:sz="0" w:space="0" w:color="auto"/>
                <w:left w:val="none" w:sz="0" w:space="0" w:color="auto"/>
                <w:bottom w:val="none" w:sz="0" w:space="0" w:color="auto"/>
                <w:right w:val="none" w:sz="0" w:space="0" w:color="auto"/>
              </w:divBdr>
              <w:divsChild>
                <w:div w:id="5393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0546">
      <w:bodyDiv w:val="1"/>
      <w:marLeft w:val="0"/>
      <w:marRight w:val="0"/>
      <w:marTop w:val="0"/>
      <w:marBottom w:val="0"/>
      <w:divBdr>
        <w:top w:val="none" w:sz="0" w:space="0" w:color="auto"/>
        <w:left w:val="none" w:sz="0" w:space="0" w:color="auto"/>
        <w:bottom w:val="none" w:sz="0" w:space="0" w:color="auto"/>
        <w:right w:val="none" w:sz="0" w:space="0" w:color="auto"/>
      </w:divBdr>
      <w:divsChild>
        <w:div w:id="1725174884">
          <w:marLeft w:val="0"/>
          <w:marRight w:val="0"/>
          <w:marTop w:val="0"/>
          <w:marBottom w:val="0"/>
          <w:divBdr>
            <w:top w:val="none" w:sz="0" w:space="0" w:color="auto"/>
            <w:left w:val="none" w:sz="0" w:space="0" w:color="auto"/>
            <w:bottom w:val="none" w:sz="0" w:space="0" w:color="auto"/>
            <w:right w:val="none" w:sz="0" w:space="0" w:color="auto"/>
          </w:divBdr>
          <w:divsChild>
            <w:div w:id="874193628">
              <w:marLeft w:val="0"/>
              <w:marRight w:val="0"/>
              <w:marTop w:val="0"/>
              <w:marBottom w:val="0"/>
              <w:divBdr>
                <w:top w:val="none" w:sz="0" w:space="0" w:color="auto"/>
                <w:left w:val="none" w:sz="0" w:space="0" w:color="auto"/>
                <w:bottom w:val="none" w:sz="0" w:space="0" w:color="auto"/>
                <w:right w:val="none" w:sz="0" w:space="0" w:color="auto"/>
              </w:divBdr>
              <w:divsChild>
                <w:div w:id="16425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6600">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0"/>
          <w:marBottom w:val="0"/>
          <w:divBdr>
            <w:top w:val="none" w:sz="0" w:space="0" w:color="auto"/>
            <w:left w:val="none" w:sz="0" w:space="0" w:color="auto"/>
            <w:bottom w:val="none" w:sz="0" w:space="0" w:color="auto"/>
            <w:right w:val="none" w:sz="0" w:space="0" w:color="auto"/>
          </w:divBdr>
          <w:divsChild>
            <w:div w:id="1868985333">
              <w:marLeft w:val="0"/>
              <w:marRight w:val="0"/>
              <w:marTop w:val="0"/>
              <w:marBottom w:val="0"/>
              <w:divBdr>
                <w:top w:val="none" w:sz="0" w:space="0" w:color="auto"/>
                <w:left w:val="none" w:sz="0" w:space="0" w:color="auto"/>
                <w:bottom w:val="none" w:sz="0" w:space="0" w:color="auto"/>
                <w:right w:val="none" w:sz="0" w:space="0" w:color="auto"/>
              </w:divBdr>
              <w:divsChild>
                <w:div w:id="9421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262">
      <w:bodyDiv w:val="1"/>
      <w:marLeft w:val="0"/>
      <w:marRight w:val="0"/>
      <w:marTop w:val="0"/>
      <w:marBottom w:val="0"/>
      <w:divBdr>
        <w:top w:val="none" w:sz="0" w:space="0" w:color="auto"/>
        <w:left w:val="none" w:sz="0" w:space="0" w:color="auto"/>
        <w:bottom w:val="none" w:sz="0" w:space="0" w:color="auto"/>
        <w:right w:val="none" w:sz="0" w:space="0" w:color="auto"/>
      </w:divBdr>
      <w:divsChild>
        <w:div w:id="99111591">
          <w:marLeft w:val="0"/>
          <w:marRight w:val="0"/>
          <w:marTop w:val="0"/>
          <w:marBottom w:val="0"/>
          <w:divBdr>
            <w:top w:val="none" w:sz="0" w:space="0" w:color="auto"/>
            <w:left w:val="none" w:sz="0" w:space="0" w:color="auto"/>
            <w:bottom w:val="none" w:sz="0" w:space="0" w:color="auto"/>
            <w:right w:val="none" w:sz="0" w:space="0" w:color="auto"/>
          </w:divBdr>
          <w:divsChild>
            <w:div w:id="1390879480">
              <w:marLeft w:val="0"/>
              <w:marRight w:val="0"/>
              <w:marTop w:val="0"/>
              <w:marBottom w:val="0"/>
              <w:divBdr>
                <w:top w:val="none" w:sz="0" w:space="0" w:color="auto"/>
                <w:left w:val="none" w:sz="0" w:space="0" w:color="auto"/>
                <w:bottom w:val="none" w:sz="0" w:space="0" w:color="auto"/>
                <w:right w:val="none" w:sz="0" w:space="0" w:color="auto"/>
              </w:divBdr>
              <w:divsChild>
                <w:div w:id="7624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49184">
      <w:bodyDiv w:val="1"/>
      <w:marLeft w:val="0"/>
      <w:marRight w:val="0"/>
      <w:marTop w:val="0"/>
      <w:marBottom w:val="0"/>
      <w:divBdr>
        <w:top w:val="none" w:sz="0" w:space="0" w:color="auto"/>
        <w:left w:val="none" w:sz="0" w:space="0" w:color="auto"/>
        <w:bottom w:val="none" w:sz="0" w:space="0" w:color="auto"/>
        <w:right w:val="none" w:sz="0" w:space="0" w:color="auto"/>
      </w:divBdr>
      <w:divsChild>
        <w:div w:id="469058044">
          <w:marLeft w:val="0"/>
          <w:marRight w:val="0"/>
          <w:marTop w:val="0"/>
          <w:marBottom w:val="0"/>
          <w:divBdr>
            <w:top w:val="none" w:sz="0" w:space="0" w:color="auto"/>
            <w:left w:val="none" w:sz="0" w:space="0" w:color="auto"/>
            <w:bottom w:val="none" w:sz="0" w:space="0" w:color="auto"/>
            <w:right w:val="none" w:sz="0" w:space="0" w:color="auto"/>
          </w:divBdr>
          <w:divsChild>
            <w:div w:id="1802574223">
              <w:marLeft w:val="0"/>
              <w:marRight w:val="0"/>
              <w:marTop w:val="0"/>
              <w:marBottom w:val="0"/>
              <w:divBdr>
                <w:top w:val="none" w:sz="0" w:space="0" w:color="auto"/>
                <w:left w:val="none" w:sz="0" w:space="0" w:color="auto"/>
                <w:bottom w:val="none" w:sz="0" w:space="0" w:color="auto"/>
                <w:right w:val="none" w:sz="0" w:space="0" w:color="auto"/>
              </w:divBdr>
              <w:divsChild>
                <w:div w:id="12718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14595">
      <w:bodyDiv w:val="1"/>
      <w:marLeft w:val="0"/>
      <w:marRight w:val="0"/>
      <w:marTop w:val="0"/>
      <w:marBottom w:val="0"/>
      <w:divBdr>
        <w:top w:val="none" w:sz="0" w:space="0" w:color="auto"/>
        <w:left w:val="none" w:sz="0" w:space="0" w:color="auto"/>
        <w:bottom w:val="none" w:sz="0" w:space="0" w:color="auto"/>
        <w:right w:val="none" w:sz="0" w:space="0" w:color="auto"/>
      </w:divBdr>
      <w:divsChild>
        <w:div w:id="2003922845">
          <w:marLeft w:val="0"/>
          <w:marRight w:val="0"/>
          <w:marTop w:val="0"/>
          <w:marBottom w:val="0"/>
          <w:divBdr>
            <w:top w:val="none" w:sz="0" w:space="0" w:color="auto"/>
            <w:left w:val="none" w:sz="0" w:space="0" w:color="auto"/>
            <w:bottom w:val="none" w:sz="0" w:space="0" w:color="auto"/>
            <w:right w:val="none" w:sz="0" w:space="0" w:color="auto"/>
          </w:divBdr>
          <w:divsChild>
            <w:div w:id="1520588032">
              <w:marLeft w:val="0"/>
              <w:marRight w:val="0"/>
              <w:marTop w:val="0"/>
              <w:marBottom w:val="0"/>
              <w:divBdr>
                <w:top w:val="none" w:sz="0" w:space="0" w:color="auto"/>
                <w:left w:val="none" w:sz="0" w:space="0" w:color="auto"/>
                <w:bottom w:val="none" w:sz="0" w:space="0" w:color="auto"/>
                <w:right w:val="none" w:sz="0" w:space="0" w:color="auto"/>
              </w:divBdr>
              <w:divsChild>
                <w:div w:id="16803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583733/Competency_framework_for_governance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Millard</dc:creator>
  <cp:keywords/>
  <dc:description/>
  <cp:lastModifiedBy>Lesley Millard</cp:lastModifiedBy>
  <cp:revision>9</cp:revision>
  <dcterms:created xsi:type="dcterms:W3CDTF">2021-03-22T13:23:00Z</dcterms:created>
  <dcterms:modified xsi:type="dcterms:W3CDTF">2021-05-18T10:08:00Z</dcterms:modified>
</cp:coreProperties>
</file>