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889" w:rsidRDefault="00BA03D9">
      <w:pPr>
        <w:rPr>
          <w:sz w:val="36"/>
          <w:szCs w:val="36"/>
        </w:rPr>
      </w:pPr>
      <w:r>
        <w:rPr>
          <w:sz w:val="36"/>
          <w:szCs w:val="36"/>
        </w:rPr>
        <w:t>English Curriculum Plan – Writing (Primary)</w:t>
      </w:r>
    </w:p>
    <w:tbl>
      <w:tblPr>
        <w:tblStyle w:val="TableGrid"/>
        <w:tblW w:w="15440" w:type="dxa"/>
        <w:jc w:val="center"/>
        <w:tblLook w:val="04A0" w:firstRow="1" w:lastRow="0" w:firstColumn="1" w:lastColumn="0" w:noHBand="0" w:noVBand="1"/>
      </w:tblPr>
      <w:tblGrid>
        <w:gridCol w:w="15440"/>
      </w:tblGrid>
      <w:tr w:rsidR="00E72C8C" w:rsidRPr="00CA359E" w:rsidTr="00E11595">
        <w:trPr>
          <w:trHeight w:val="6794"/>
          <w:jc w:val="center"/>
        </w:trPr>
        <w:tc>
          <w:tcPr>
            <w:tcW w:w="15440" w:type="dxa"/>
          </w:tcPr>
          <w:p w:rsidR="00C7718F" w:rsidRPr="00BA03D9" w:rsidRDefault="00E11595" w:rsidP="00E11595">
            <w:pPr>
              <w:rPr>
                <w:bCs/>
                <w:iCs/>
                <w:sz w:val="28"/>
                <w:szCs w:val="28"/>
              </w:rPr>
            </w:pPr>
            <w:r>
              <w:rPr>
                <w:sz w:val="28"/>
                <w:szCs w:val="28"/>
              </w:rPr>
              <w:t>Thi</w:t>
            </w:r>
            <w:r w:rsidR="00C7718F" w:rsidRPr="00BA03D9">
              <w:rPr>
                <w:bCs/>
                <w:iCs/>
                <w:sz w:val="28"/>
                <w:szCs w:val="28"/>
              </w:rPr>
              <w:t xml:space="preserve">s curriculum overview is based on the National Curriculum programme of Study for primary English Writing (2014) however this has been adapted to suit the needs of Deaf learners. In particular, adaptations have been made for children who use British Sign Language (BSL) as their preferred mode of communication, and these are coloured in </w:t>
            </w:r>
            <w:r w:rsidR="00C7718F" w:rsidRPr="00BA03D9">
              <w:rPr>
                <w:bCs/>
                <w:iCs/>
                <w:color w:val="0070C0"/>
                <w:sz w:val="28"/>
                <w:szCs w:val="28"/>
              </w:rPr>
              <w:t>blue font</w:t>
            </w:r>
            <w:r w:rsidR="00C7718F" w:rsidRPr="00BA03D9">
              <w:rPr>
                <w:bCs/>
                <w:iCs/>
                <w:sz w:val="28"/>
                <w:szCs w:val="28"/>
              </w:rPr>
              <w:t xml:space="preserve">. This is because BSL has no written form, therefore learning to transcribe this requires these children to </w:t>
            </w:r>
            <w:r w:rsidR="003F214A" w:rsidRPr="00BA03D9">
              <w:rPr>
                <w:bCs/>
                <w:iCs/>
                <w:sz w:val="28"/>
                <w:szCs w:val="28"/>
              </w:rPr>
              <w:t>translate their sentences into English before they can write them down</w:t>
            </w:r>
            <w:r w:rsidR="00C7718F" w:rsidRPr="00BA03D9">
              <w:rPr>
                <w:bCs/>
                <w:iCs/>
                <w:sz w:val="28"/>
                <w:szCs w:val="28"/>
              </w:rPr>
              <w:t>.</w:t>
            </w:r>
            <w:r w:rsidR="003F214A" w:rsidRPr="00BA03D9">
              <w:rPr>
                <w:bCs/>
                <w:iCs/>
                <w:sz w:val="28"/>
                <w:szCs w:val="28"/>
              </w:rPr>
              <w:t xml:space="preserve"> Pure BSL is voiceless, therefore these children often do not know the spoken word to go with their signs which makes transcribing it onto the page much more challenging.</w:t>
            </w:r>
            <w:r w:rsidR="00C7718F" w:rsidRPr="00BA03D9">
              <w:rPr>
                <w:bCs/>
                <w:iCs/>
                <w:sz w:val="28"/>
                <w:szCs w:val="28"/>
              </w:rPr>
              <w:t xml:space="preserve"> Many Deaf learners, both those using BSL and those who communicate using speech, have vocabulary deficits and language delays/difficulties</w:t>
            </w:r>
            <w:r w:rsidR="003F214A" w:rsidRPr="00BA03D9">
              <w:rPr>
                <w:bCs/>
                <w:iCs/>
                <w:sz w:val="28"/>
                <w:szCs w:val="28"/>
              </w:rPr>
              <w:t xml:space="preserve"> which can make expressing their ideas in detail and with clarity can be difficult. As well as this, BSL has a different grammatical structure to spoken English therefore children cannot simple write down a sentence as they would sign it. Therefore, there is a heavy emphasis on vocabulary and sentence composition throughout this curriculum, to ensure that children have as many opportunities as possible to embed these basic skills from which the rest of writing can springboard</w:t>
            </w:r>
            <w:r w:rsidR="00C7718F" w:rsidRPr="00BA03D9">
              <w:rPr>
                <w:bCs/>
                <w:iCs/>
                <w:sz w:val="28"/>
                <w:szCs w:val="28"/>
              </w:rPr>
              <w:t xml:space="preserve">. </w:t>
            </w:r>
            <w:r w:rsidR="003F214A" w:rsidRPr="00BA03D9">
              <w:rPr>
                <w:bCs/>
                <w:iCs/>
                <w:sz w:val="28"/>
                <w:szCs w:val="28"/>
              </w:rPr>
              <w:t xml:space="preserve">Where elements of the curriculum are extended or areas of study given greater emphasis, the font is coloured </w:t>
            </w:r>
            <w:r w:rsidR="003F214A" w:rsidRPr="00BA03D9">
              <w:rPr>
                <w:bCs/>
                <w:iCs/>
                <w:color w:val="FF0000"/>
                <w:sz w:val="28"/>
                <w:szCs w:val="28"/>
              </w:rPr>
              <w:t>red</w:t>
            </w:r>
            <w:r w:rsidR="003F214A" w:rsidRPr="00BA03D9">
              <w:rPr>
                <w:bCs/>
                <w:iCs/>
                <w:sz w:val="28"/>
                <w:szCs w:val="28"/>
              </w:rPr>
              <w:t xml:space="preserve">. </w:t>
            </w:r>
            <w:r w:rsidR="00C7718F" w:rsidRPr="00BA03D9">
              <w:rPr>
                <w:bCs/>
                <w:iCs/>
                <w:sz w:val="28"/>
                <w:szCs w:val="28"/>
              </w:rPr>
              <w:t>Opportunities for cross curricular reading are marked with an asterisk *</w:t>
            </w:r>
          </w:p>
          <w:p w:rsidR="00C7718F" w:rsidRPr="00BA03D9" w:rsidRDefault="00C7718F" w:rsidP="00E11595">
            <w:pPr>
              <w:rPr>
                <w:bCs/>
                <w:iCs/>
                <w:sz w:val="28"/>
                <w:szCs w:val="28"/>
              </w:rPr>
            </w:pPr>
          </w:p>
          <w:p w:rsidR="00E11595" w:rsidRPr="00E11595" w:rsidRDefault="00C7718F" w:rsidP="00E11595">
            <w:pPr>
              <w:rPr>
                <w:bCs/>
                <w:iCs/>
                <w:sz w:val="28"/>
                <w:szCs w:val="28"/>
              </w:rPr>
            </w:pPr>
            <w:r w:rsidRPr="00BA03D9">
              <w:rPr>
                <w:bCs/>
                <w:iCs/>
                <w:sz w:val="28"/>
                <w:szCs w:val="28"/>
              </w:rPr>
              <w:t xml:space="preserve">Although this curriculum overview is broken down into year groups, many of our children will not be working at the level aligned with their chronological age. This is often again due to gaps in early language development as a result of their hearing loss. Additionally, many of our children do not join our school in year 1 – it is common for children to join at later points in their school career and at any time throughout the academic year. This is often after they have fallen behind in a mainstream setting or a setting with enhanced provision for Deaf students. Therefore, the objectives each child will be working on will be based on their current level of ability regardless of their year group and this will be determined by a range of teacher assessment methods. The content of the study (for example the texts used), will change dependent on the age and interest level of the child. This overview provides a skills progression to ensure that children gain the ‘building blocks’ they need to develop from a beginner </w:t>
            </w:r>
            <w:r w:rsidR="003F214A" w:rsidRPr="00BA03D9">
              <w:rPr>
                <w:bCs/>
                <w:iCs/>
                <w:sz w:val="28"/>
                <w:szCs w:val="28"/>
              </w:rPr>
              <w:t>writer</w:t>
            </w:r>
            <w:r w:rsidRPr="00BA03D9">
              <w:rPr>
                <w:bCs/>
                <w:iCs/>
                <w:sz w:val="28"/>
                <w:szCs w:val="28"/>
              </w:rPr>
              <w:t xml:space="preserve"> to a </w:t>
            </w:r>
            <w:r w:rsidR="003F214A" w:rsidRPr="00BA03D9">
              <w:rPr>
                <w:bCs/>
                <w:iCs/>
                <w:sz w:val="28"/>
                <w:szCs w:val="28"/>
              </w:rPr>
              <w:t>confident</w:t>
            </w:r>
            <w:r w:rsidRPr="00BA03D9">
              <w:rPr>
                <w:bCs/>
                <w:iCs/>
                <w:sz w:val="28"/>
                <w:szCs w:val="28"/>
              </w:rPr>
              <w:t xml:space="preserve"> read</w:t>
            </w:r>
            <w:r w:rsidR="00E11595">
              <w:rPr>
                <w:bCs/>
                <w:iCs/>
                <w:sz w:val="28"/>
                <w:szCs w:val="28"/>
              </w:rPr>
              <w:t>er.</w:t>
            </w:r>
          </w:p>
        </w:tc>
      </w:tr>
    </w:tbl>
    <w:p w:rsidR="00E72C8C" w:rsidRDefault="00E72C8C"/>
    <w:tbl>
      <w:tblPr>
        <w:tblStyle w:val="TableGrid"/>
        <w:tblpPr w:leftFromText="180" w:rightFromText="180" w:vertAnchor="text" w:horzAnchor="margin" w:tblpXSpec="center" w:tblpY="1291"/>
        <w:tblW w:w="14879" w:type="dxa"/>
        <w:tblLook w:val="04A0" w:firstRow="1" w:lastRow="0" w:firstColumn="1" w:lastColumn="0" w:noHBand="0" w:noVBand="1"/>
      </w:tblPr>
      <w:tblGrid>
        <w:gridCol w:w="1809"/>
        <w:gridCol w:w="13070"/>
      </w:tblGrid>
      <w:tr w:rsidR="004709D0" w:rsidTr="00ED513E">
        <w:trPr>
          <w:trHeight w:val="6932"/>
        </w:trPr>
        <w:tc>
          <w:tcPr>
            <w:tcW w:w="1809" w:type="dxa"/>
            <w:vAlign w:val="center"/>
          </w:tcPr>
          <w:p w:rsidR="004709D0" w:rsidRDefault="004709D0" w:rsidP="00E72C8C">
            <w:pPr>
              <w:jc w:val="center"/>
              <w:rPr>
                <w:b/>
                <w:bCs/>
                <w:sz w:val="28"/>
                <w:szCs w:val="28"/>
              </w:rPr>
            </w:pPr>
            <w:r w:rsidRPr="00C25DE4">
              <w:rPr>
                <w:b/>
                <w:bCs/>
                <w:sz w:val="28"/>
                <w:szCs w:val="28"/>
              </w:rPr>
              <w:lastRenderedPageBreak/>
              <w:t xml:space="preserve">Year </w:t>
            </w:r>
          </w:p>
          <w:p w:rsidR="004709D0" w:rsidRPr="00C25DE4" w:rsidRDefault="004709D0" w:rsidP="00E72C8C">
            <w:pPr>
              <w:jc w:val="center"/>
              <w:rPr>
                <w:b/>
                <w:bCs/>
                <w:sz w:val="28"/>
                <w:szCs w:val="28"/>
              </w:rPr>
            </w:pPr>
            <w:r w:rsidRPr="00C25DE4">
              <w:rPr>
                <w:b/>
                <w:bCs/>
                <w:sz w:val="28"/>
                <w:szCs w:val="28"/>
              </w:rPr>
              <w:t>6</w:t>
            </w:r>
          </w:p>
          <w:p w:rsidR="004709D0" w:rsidRPr="000F2BA5" w:rsidRDefault="004709D0" w:rsidP="00E72C8C">
            <w:pPr>
              <w:jc w:val="center"/>
              <w:rPr>
                <w:b/>
                <w:bCs/>
              </w:rPr>
            </w:pPr>
          </w:p>
        </w:tc>
        <w:tc>
          <w:tcPr>
            <w:tcW w:w="13070" w:type="dxa"/>
            <w:vAlign w:val="center"/>
          </w:tcPr>
          <w:p w:rsidR="004709D0" w:rsidRDefault="004709D0" w:rsidP="004709D0">
            <w:pPr>
              <w:jc w:val="center"/>
            </w:pPr>
            <w:r>
              <w:t xml:space="preserve">The year 6 curriculum is largely the same as the year 5 curriculum, however it is important that there are sufficient opportunities to produce writing at the expected standard for SATS (where appropriate). </w:t>
            </w:r>
          </w:p>
          <w:p w:rsidR="004709D0" w:rsidRDefault="004709D0" w:rsidP="004709D0">
            <w:pPr>
              <w:jc w:val="center"/>
            </w:pPr>
          </w:p>
          <w:p w:rsidR="004709D0" w:rsidRDefault="004709D0" w:rsidP="004709D0">
            <w:r>
              <w:t>A writing portfolio for teacher assessment should be produced demonstrating that that student can:</w:t>
            </w:r>
          </w:p>
          <w:p w:rsidR="004709D0" w:rsidRDefault="004709D0" w:rsidP="004709D0">
            <w:pPr>
              <w:pStyle w:val="ListParagraph"/>
              <w:numPr>
                <w:ilvl w:val="0"/>
                <w:numId w:val="26"/>
              </w:numPr>
            </w:pPr>
            <w:r>
              <w:t>Write for a range of purposes for example narrative, recount, procedural/instructions, report, explanation, discussion/balanced argument, poetry (these do not all have to be included in the portfolio but there needs to be a sufficient range to demonstrate all of the year 6 writing skills across a range of fiction and non-fiction)</w:t>
            </w:r>
          </w:p>
          <w:p w:rsidR="004709D0" w:rsidRDefault="004709D0" w:rsidP="004709D0">
            <w:pPr>
              <w:pStyle w:val="ListParagraph"/>
              <w:numPr>
                <w:ilvl w:val="0"/>
                <w:numId w:val="26"/>
              </w:numPr>
            </w:pPr>
            <w:r>
              <w:t>Describe settings, characters and atmosphere</w:t>
            </w:r>
          </w:p>
          <w:p w:rsidR="004709D0" w:rsidRDefault="004709D0" w:rsidP="004709D0">
            <w:pPr>
              <w:pStyle w:val="ListParagraph"/>
              <w:numPr>
                <w:ilvl w:val="0"/>
                <w:numId w:val="26"/>
              </w:numPr>
            </w:pPr>
            <w:r>
              <w:t>Use dialogue to convey character and advance the action</w:t>
            </w:r>
          </w:p>
          <w:p w:rsidR="004709D0" w:rsidRDefault="004709D0" w:rsidP="004709D0">
            <w:pPr>
              <w:pStyle w:val="ListParagraph"/>
              <w:numPr>
                <w:ilvl w:val="0"/>
                <w:numId w:val="26"/>
              </w:numPr>
            </w:pPr>
            <w:r>
              <w:t>Use a range of cohesive devices both within and across sentences</w:t>
            </w:r>
          </w:p>
          <w:p w:rsidR="004709D0" w:rsidRDefault="004709D0" w:rsidP="004709D0">
            <w:pPr>
              <w:pStyle w:val="ListParagraph"/>
              <w:numPr>
                <w:ilvl w:val="0"/>
                <w:numId w:val="26"/>
              </w:numPr>
            </w:pPr>
            <w:r>
              <w:t>Adapt vocabulary, language and grammatical structures to reflect the style of writing (e.g. the passive voice in newspaper articles)</w:t>
            </w:r>
          </w:p>
          <w:p w:rsidR="004709D0" w:rsidRDefault="004709D0" w:rsidP="004709D0">
            <w:pPr>
              <w:pStyle w:val="ListParagraph"/>
              <w:numPr>
                <w:ilvl w:val="0"/>
                <w:numId w:val="26"/>
              </w:numPr>
            </w:pPr>
            <w:r>
              <w:t>Use different verb forms accurately including accurate subject verb agreement, accurate verb tense, modal verbs</w:t>
            </w:r>
          </w:p>
          <w:p w:rsidR="004709D0" w:rsidRDefault="004709D0" w:rsidP="004709D0">
            <w:pPr>
              <w:pStyle w:val="ListParagraph"/>
              <w:numPr>
                <w:ilvl w:val="0"/>
                <w:numId w:val="26"/>
              </w:numPr>
            </w:pPr>
            <w:r>
              <w:t>Use speech marks accurately</w:t>
            </w:r>
          </w:p>
          <w:p w:rsidR="004709D0" w:rsidRDefault="004709D0" w:rsidP="004709D0">
            <w:pPr>
              <w:pStyle w:val="ListParagraph"/>
              <w:numPr>
                <w:ilvl w:val="0"/>
                <w:numId w:val="26"/>
              </w:numPr>
            </w:pPr>
            <w:r>
              <w:t>Use commas for clarity</w:t>
            </w:r>
          </w:p>
          <w:p w:rsidR="004709D0" w:rsidRDefault="004709D0" w:rsidP="004709D0">
            <w:pPr>
              <w:pStyle w:val="ListParagraph"/>
              <w:numPr>
                <w:ilvl w:val="0"/>
                <w:numId w:val="26"/>
              </w:numPr>
            </w:pPr>
            <w:r>
              <w:t>Use punctuation for parenthesis</w:t>
            </w:r>
          </w:p>
          <w:p w:rsidR="004709D0" w:rsidRDefault="004709D0" w:rsidP="004709D0">
            <w:pPr>
              <w:pStyle w:val="ListParagraph"/>
              <w:numPr>
                <w:ilvl w:val="0"/>
                <w:numId w:val="26"/>
              </w:numPr>
            </w:pPr>
            <w:r>
              <w:t>Use dashes, semi-colons, colons and hyphens</w:t>
            </w:r>
          </w:p>
          <w:p w:rsidR="004709D0" w:rsidRPr="006A7EE6" w:rsidRDefault="004709D0" w:rsidP="004709D0">
            <w:pPr>
              <w:rPr>
                <w:sz w:val="28"/>
                <w:szCs w:val="28"/>
              </w:rPr>
            </w:pPr>
            <w:r>
              <w:t>Spell year 5/6 words accurately and use a dictionary for more ambitious vocabulary</w:t>
            </w:r>
          </w:p>
          <w:p w:rsidR="004709D0" w:rsidRDefault="004709D0" w:rsidP="00C25DE4"/>
        </w:tc>
      </w:tr>
    </w:tbl>
    <w:p w:rsidR="00C7718F" w:rsidRDefault="00C7718F"/>
    <w:p w:rsidR="00C7718F" w:rsidRPr="00C25DE4" w:rsidRDefault="00C25DE4">
      <w:pPr>
        <w:rPr>
          <w:sz w:val="36"/>
          <w:szCs w:val="36"/>
        </w:rPr>
      </w:pPr>
      <w:r>
        <w:rPr>
          <w:sz w:val="36"/>
          <w:szCs w:val="36"/>
        </w:rPr>
        <w:t>English Curriculum Plan – Writing (Primary)</w:t>
      </w:r>
    </w:p>
    <w:tbl>
      <w:tblPr>
        <w:tblStyle w:val="TableGrid"/>
        <w:tblW w:w="15451" w:type="dxa"/>
        <w:tblInd w:w="-714" w:type="dxa"/>
        <w:tblLook w:val="04A0" w:firstRow="1" w:lastRow="0" w:firstColumn="1" w:lastColumn="0" w:noHBand="0" w:noVBand="1"/>
      </w:tblPr>
      <w:tblGrid>
        <w:gridCol w:w="1916"/>
        <w:gridCol w:w="3688"/>
        <w:gridCol w:w="4744"/>
        <w:gridCol w:w="2552"/>
        <w:gridCol w:w="2551"/>
      </w:tblGrid>
      <w:tr w:rsidR="00C7718F" w:rsidTr="004709D0">
        <w:tc>
          <w:tcPr>
            <w:tcW w:w="1916" w:type="dxa"/>
            <w:shd w:val="clear" w:color="auto" w:fill="CC99FF"/>
          </w:tcPr>
          <w:p w:rsidR="00C7718F" w:rsidRDefault="00C7718F"/>
        </w:tc>
        <w:tc>
          <w:tcPr>
            <w:tcW w:w="3688" w:type="dxa"/>
            <w:shd w:val="clear" w:color="auto" w:fill="CC99FF"/>
          </w:tcPr>
          <w:p w:rsidR="00C7718F" w:rsidRPr="00C7718F" w:rsidRDefault="00C7718F" w:rsidP="002A08C9">
            <w:pPr>
              <w:rPr>
                <w:b/>
              </w:rPr>
            </w:pPr>
            <w:r w:rsidRPr="00C7718F">
              <w:rPr>
                <w:b/>
              </w:rPr>
              <w:t>Transcription</w:t>
            </w:r>
          </w:p>
        </w:tc>
        <w:tc>
          <w:tcPr>
            <w:tcW w:w="4744" w:type="dxa"/>
            <w:shd w:val="clear" w:color="auto" w:fill="CC99FF"/>
          </w:tcPr>
          <w:p w:rsidR="00C7718F" w:rsidRPr="00C7718F" w:rsidRDefault="00C7718F" w:rsidP="002A08C9">
            <w:pPr>
              <w:rPr>
                <w:b/>
              </w:rPr>
            </w:pPr>
            <w:r w:rsidRPr="00C7718F">
              <w:rPr>
                <w:b/>
              </w:rPr>
              <w:t>Composition</w:t>
            </w:r>
          </w:p>
        </w:tc>
        <w:tc>
          <w:tcPr>
            <w:tcW w:w="2552" w:type="dxa"/>
            <w:shd w:val="clear" w:color="auto" w:fill="CC99FF"/>
          </w:tcPr>
          <w:p w:rsidR="00C7718F" w:rsidRPr="00C7718F" w:rsidRDefault="00C7718F" w:rsidP="002A08C9">
            <w:pPr>
              <w:rPr>
                <w:b/>
              </w:rPr>
            </w:pPr>
            <w:r w:rsidRPr="00C7718F">
              <w:rPr>
                <w:b/>
              </w:rPr>
              <w:t>Punctuation and Grammar</w:t>
            </w:r>
          </w:p>
        </w:tc>
        <w:tc>
          <w:tcPr>
            <w:tcW w:w="2551" w:type="dxa"/>
            <w:shd w:val="clear" w:color="auto" w:fill="CC99FF"/>
          </w:tcPr>
          <w:p w:rsidR="00C7718F" w:rsidRPr="00C7718F" w:rsidRDefault="00C7718F" w:rsidP="002A08C9">
            <w:pPr>
              <w:rPr>
                <w:b/>
              </w:rPr>
            </w:pPr>
            <w:r w:rsidRPr="00C7718F">
              <w:rPr>
                <w:b/>
              </w:rPr>
              <w:t>Breadth of Study</w:t>
            </w:r>
          </w:p>
        </w:tc>
      </w:tr>
      <w:tr w:rsidR="00C7718F" w:rsidTr="004709D0">
        <w:tc>
          <w:tcPr>
            <w:tcW w:w="1916" w:type="dxa"/>
          </w:tcPr>
          <w:p w:rsidR="002956D2" w:rsidRDefault="002956D2" w:rsidP="00C7718F">
            <w:pPr>
              <w:jc w:val="center"/>
              <w:rPr>
                <w:b/>
              </w:rPr>
            </w:pPr>
          </w:p>
          <w:p w:rsidR="00C7718F" w:rsidRPr="006A7EE6" w:rsidRDefault="00C7718F" w:rsidP="006A7EE6">
            <w:pPr>
              <w:jc w:val="center"/>
              <w:rPr>
                <w:b/>
                <w:sz w:val="28"/>
                <w:szCs w:val="28"/>
              </w:rPr>
            </w:pPr>
            <w:r w:rsidRPr="006A7EE6">
              <w:rPr>
                <w:b/>
                <w:sz w:val="28"/>
                <w:szCs w:val="28"/>
              </w:rPr>
              <w:t>Year 5</w:t>
            </w:r>
          </w:p>
          <w:p w:rsidR="00C7718F" w:rsidRPr="006A7EE6" w:rsidRDefault="00C7718F" w:rsidP="006A7EE6">
            <w:pPr>
              <w:jc w:val="center"/>
              <w:rPr>
                <w:b/>
                <w:sz w:val="28"/>
                <w:szCs w:val="28"/>
              </w:rPr>
            </w:pPr>
          </w:p>
          <w:p w:rsidR="00C7718F" w:rsidRDefault="00C7718F" w:rsidP="006A7EE6">
            <w:pPr>
              <w:jc w:val="center"/>
            </w:pPr>
            <w:r w:rsidRPr="006A7EE6">
              <w:rPr>
                <w:b/>
                <w:sz w:val="28"/>
                <w:szCs w:val="28"/>
              </w:rPr>
              <w:t>*Cross curricular opportunities</w:t>
            </w:r>
          </w:p>
        </w:tc>
        <w:tc>
          <w:tcPr>
            <w:tcW w:w="3688" w:type="dxa"/>
          </w:tcPr>
          <w:p w:rsidR="00C7718F" w:rsidRDefault="00DF4A0B">
            <w:r>
              <w:t>Continue to learn to spell and write form memory words which they are learning to sight read and also new and rich vocabulary that they are learning.</w:t>
            </w:r>
          </w:p>
          <w:p w:rsidR="00DF4A0B" w:rsidRDefault="00DF4A0B"/>
          <w:p w:rsidR="00DF4A0B" w:rsidRDefault="00DF4A0B">
            <w:r>
              <w:t>Learn to spell year 5 and 6 common exception words.</w:t>
            </w:r>
            <w:r w:rsidRPr="00DF4A0B">
              <w:rPr>
                <w:color w:val="FF0000"/>
              </w:rPr>
              <w:t xml:space="preserve"> NB A heavier weighting may be placed on spelling </w:t>
            </w:r>
            <w:r>
              <w:rPr>
                <w:color w:val="FF0000"/>
              </w:rPr>
              <w:t xml:space="preserve">descriptive </w:t>
            </w:r>
            <w:r w:rsidRPr="00DF4A0B">
              <w:rPr>
                <w:color w:val="FF0000"/>
              </w:rPr>
              <w:t xml:space="preserve">words </w:t>
            </w:r>
            <w:r>
              <w:rPr>
                <w:color w:val="FF0000"/>
              </w:rPr>
              <w:t>or topic specific words, especially where children have not been able to access phonics.</w:t>
            </w:r>
          </w:p>
          <w:p w:rsidR="00DF4A0B" w:rsidRDefault="00DF4A0B"/>
          <w:p w:rsidR="00DF4A0B" w:rsidRDefault="00DF4A0B"/>
          <w:p w:rsidR="00DF4A0B" w:rsidRDefault="00DF4A0B">
            <w:r>
              <w:t>Use a dictionary with increased independence to check the spelling of words and find out the meaning of new words.</w:t>
            </w:r>
          </w:p>
          <w:p w:rsidR="00DF4A0B" w:rsidRDefault="00DF4A0B"/>
          <w:p w:rsidR="00DF4A0B" w:rsidRDefault="00C56D8C" w:rsidP="00DF4A0B">
            <w:pPr>
              <w:shd w:val="clear" w:color="auto" w:fill="FFFFFF"/>
              <w:spacing w:after="75"/>
              <w:ind w:left="-60"/>
              <w:rPr>
                <w:rFonts w:eastAsia="Times New Roman" w:cstheme="minorHAnsi"/>
                <w:color w:val="0B0C0C"/>
                <w:szCs w:val="29"/>
                <w:lang w:eastAsia="en-GB"/>
              </w:rPr>
            </w:pPr>
            <w:r>
              <w:rPr>
                <w:rFonts w:eastAsia="Times New Roman" w:cstheme="minorHAnsi"/>
                <w:color w:val="0B0C0C"/>
                <w:szCs w:val="29"/>
                <w:lang w:eastAsia="en-GB"/>
              </w:rPr>
              <w:t>U</w:t>
            </w:r>
            <w:r w:rsidR="00DF4A0B" w:rsidRPr="00DF4A0B">
              <w:rPr>
                <w:rFonts w:eastAsia="Times New Roman" w:cstheme="minorHAnsi"/>
                <w:color w:val="0B0C0C"/>
                <w:szCs w:val="29"/>
                <w:lang w:eastAsia="en-GB"/>
              </w:rPr>
              <w:t>se further prefixes and suffixes and understand the guidance for adding them</w:t>
            </w:r>
          </w:p>
          <w:p w:rsidR="00DF4A0B" w:rsidRPr="00DF4A0B" w:rsidRDefault="00DF4A0B" w:rsidP="00DF4A0B">
            <w:pPr>
              <w:shd w:val="clear" w:color="auto" w:fill="FFFFFF"/>
              <w:spacing w:after="75"/>
              <w:ind w:left="-60"/>
              <w:rPr>
                <w:rFonts w:eastAsia="Times New Roman" w:cstheme="minorHAnsi"/>
                <w:color w:val="0B0C0C"/>
                <w:szCs w:val="29"/>
                <w:lang w:eastAsia="en-GB"/>
              </w:rPr>
            </w:pPr>
          </w:p>
          <w:p w:rsidR="00DF4A0B" w:rsidRDefault="00947C92" w:rsidP="00DF4A0B">
            <w:pPr>
              <w:shd w:val="clear" w:color="auto" w:fill="FFFFFF"/>
              <w:spacing w:after="75"/>
              <w:ind w:left="-60"/>
              <w:rPr>
                <w:rFonts w:eastAsia="Times New Roman" w:cstheme="minorHAnsi"/>
                <w:color w:val="0B0C0C"/>
                <w:szCs w:val="29"/>
                <w:lang w:eastAsia="en-GB"/>
              </w:rPr>
            </w:pPr>
            <w:r>
              <w:rPr>
                <w:rFonts w:eastAsia="Times New Roman" w:cstheme="minorHAnsi"/>
                <w:color w:val="0B0C0C"/>
                <w:szCs w:val="29"/>
                <w:lang w:eastAsia="en-GB"/>
              </w:rPr>
              <w:t>S</w:t>
            </w:r>
            <w:r w:rsidR="00DF4A0B" w:rsidRPr="00DF4A0B">
              <w:rPr>
                <w:rFonts w:eastAsia="Times New Roman" w:cstheme="minorHAnsi"/>
                <w:color w:val="0B0C0C"/>
                <w:szCs w:val="29"/>
                <w:lang w:eastAsia="en-GB"/>
              </w:rPr>
              <w:t>pell some words with ‘silent’ letters [for example, knight, psalm, solemn]</w:t>
            </w:r>
            <w:r w:rsidR="00DF4A0B" w:rsidRPr="00E10216">
              <w:rPr>
                <w:rFonts w:eastAsia="Times New Roman" w:cstheme="minorHAnsi"/>
                <w:color w:val="0B0C0C"/>
                <w:szCs w:val="29"/>
                <w:lang w:eastAsia="en-GB"/>
              </w:rPr>
              <w:t>NB for many deaf children this is no different to learning to spell any other words!</w:t>
            </w:r>
          </w:p>
          <w:p w:rsidR="00DF4A0B" w:rsidRPr="00DF4A0B" w:rsidRDefault="00DF4A0B" w:rsidP="00DF4A0B">
            <w:pPr>
              <w:shd w:val="clear" w:color="auto" w:fill="FFFFFF"/>
              <w:spacing w:after="75"/>
              <w:ind w:left="-60"/>
              <w:rPr>
                <w:rFonts w:eastAsia="Times New Roman" w:cstheme="minorHAnsi"/>
                <w:color w:val="0B0C0C"/>
                <w:szCs w:val="29"/>
                <w:lang w:eastAsia="en-GB"/>
              </w:rPr>
            </w:pPr>
          </w:p>
          <w:p w:rsidR="00DF4A0B" w:rsidRPr="00DF4A0B" w:rsidRDefault="00DF4A0B" w:rsidP="00DF4A0B">
            <w:pPr>
              <w:shd w:val="clear" w:color="auto" w:fill="FFFFFF"/>
              <w:spacing w:after="75"/>
              <w:ind w:left="-60"/>
              <w:rPr>
                <w:rFonts w:eastAsia="Times New Roman" w:cstheme="minorHAnsi"/>
                <w:color w:val="0B0C0C"/>
                <w:szCs w:val="29"/>
                <w:lang w:eastAsia="en-GB"/>
              </w:rPr>
            </w:pPr>
            <w:r>
              <w:rPr>
                <w:rFonts w:eastAsia="Times New Roman" w:cstheme="minorHAnsi"/>
                <w:color w:val="0B0C0C"/>
                <w:szCs w:val="29"/>
                <w:lang w:eastAsia="en-GB"/>
              </w:rPr>
              <w:t>C</w:t>
            </w:r>
            <w:r w:rsidRPr="00DF4A0B">
              <w:rPr>
                <w:rFonts w:eastAsia="Times New Roman" w:cstheme="minorHAnsi"/>
                <w:color w:val="0B0C0C"/>
                <w:szCs w:val="29"/>
                <w:lang w:eastAsia="en-GB"/>
              </w:rPr>
              <w:t>ontinue to distinguish between homophones and other words which are often confused</w:t>
            </w:r>
          </w:p>
          <w:p w:rsidR="00DF4A0B" w:rsidRDefault="00DF4A0B"/>
          <w:p w:rsidR="00DF4A0B" w:rsidRDefault="00DF4A0B"/>
          <w:p w:rsidR="00DF4A0B" w:rsidRDefault="00DF4A0B" w:rsidP="00DF4A0B">
            <w:r>
              <w:t>Become more sophisticated in their use of the thesaurus to improve their accuracy. E.g. knowing the word class of the word they are looking for (verb/noun/adjective), using additional information provided in the thesaurus to ensure that the word fits their context.</w:t>
            </w:r>
          </w:p>
          <w:p w:rsidR="00C648C0" w:rsidRDefault="00C648C0" w:rsidP="00DF4A0B"/>
          <w:p w:rsidR="00C648C0" w:rsidRPr="00C648C0" w:rsidRDefault="00C56D8C" w:rsidP="00C648C0">
            <w:pPr>
              <w:rPr>
                <w:rFonts w:eastAsia="Times New Roman" w:cstheme="minorHAnsi"/>
                <w:sz w:val="18"/>
                <w:szCs w:val="24"/>
                <w:lang w:eastAsia="en-GB"/>
              </w:rPr>
            </w:pPr>
            <w:r>
              <w:rPr>
                <w:rFonts w:eastAsia="Times New Roman" w:cstheme="minorHAnsi"/>
                <w:color w:val="0B0C0C"/>
                <w:szCs w:val="29"/>
                <w:shd w:val="clear" w:color="auto" w:fill="FFFFFF"/>
                <w:lang w:eastAsia="en-GB"/>
              </w:rPr>
              <w:t>W</w:t>
            </w:r>
            <w:r w:rsidR="00C648C0" w:rsidRPr="00C648C0">
              <w:rPr>
                <w:rFonts w:eastAsia="Times New Roman" w:cstheme="minorHAnsi"/>
                <w:color w:val="0B0C0C"/>
                <w:szCs w:val="29"/>
                <w:shd w:val="clear" w:color="auto" w:fill="FFFFFF"/>
                <w:lang w:eastAsia="en-GB"/>
              </w:rPr>
              <w:t>rite legibly, fluently and with increasing speed by:</w:t>
            </w:r>
          </w:p>
          <w:p w:rsidR="00C648C0" w:rsidRPr="00C648C0" w:rsidRDefault="00C648C0" w:rsidP="00C648C0">
            <w:pPr>
              <w:numPr>
                <w:ilvl w:val="0"/>
                <w:numId w:val="24"/>
              </w:numPr>
              <w:shd w:val="clear" w:color="auto" w:fill="FFFFFF"/>
              <w:spacing w:after="75"/>
              <w:ind w:left="300"/>
              <w:rPr>
                <w:rFonts w:eastAsia="Times New Roman" w:cstheme="minorHAnsi"/>
                <w:color w:val="0B0C0C"/>
                <w:szCs w:val="29"/>
                <w:lang w:eastAsia="en-GB"/>
              </w:rPr>
            </w:pPr>
            <w:r w:rsidRPr="00C648C0">
              <w:rPr>
                <w:rFonts w:eastAsia="Times New Roman" w:cstheme="minorHAnsi"/>
                <w:color w:val="0B0C0C"/>
                <w:szCs w:val="29"/>
                <w:lang w:eastAsia="en-GB"/>
              </w:rPr>
              <w:t>choosing which shape of a letter to use when given choices and deciding whether or not to join specific letters</w:t>
            </w:r>
          </w:p>
          <w:p w:rsidR="00C648C0" w:rsidRPr="00C648C0" w:rsidRDefault="00C648C0" w:rsidP="00C648C0">
            <w:pPr>
              <w:numPr>
                <w:ilvl w:val="0"/>
                <w:numId w:val="24"/>
              </w:numPr>
              <w:shd w:val="clear" w:color="auto" w:fill="FFFFFF"/>
              <w:spacing w:after="75"/>
              <w:ind w:left="300"/>
              <w:rPr>
                <w:rFonts w:eastAsia="Times New Roman" w:cstheme="minorHAnsi"/>
                <w:color w:val="0B0C0C"/>
                <w:szCs w:val="29"/>
                <w:lang w:eastAsia="en-GB"/>
              </w:rPr>
            </w:pPr>
            <w:r w:rsidRPr="00C648C0">
              <w:rPr>
                <w:rFonts w:eastAsia="Times New Roman" w:cstheme="minorHAnsi"/>
                <w:color w:val="0B0C0C"/>
                <w:szCs w:val="29"/>
                <w:lang w:eastAsia="en-GB"/>
              </w:rPr>
              <w:t>choosing the writing implement that is best suited for a task</w:t>
            </w:r>
          </w:p>
          <w:p w:rsidR="00C648C0" w:rsidRDefault="00C648C0" w:rsidP="00DF4A0B"/>
          <w:p w:rsidR="00DF4A0B" w:rsidRDefault="00DF4A0B" w:rsidP="00DF4A0B"/>
          <w:p w:rsidR="00DF4A0B" w:rsidRDefault="00DF4A0B" w:rsidP="00DF4A0B"/>
          <w:p w:rsidR="00DF4A0B" w:rsidRDefault="00DF4A0B"/>
        </w:tc>
        <w:tc>
          <w:tcPr>
            <w:tcW w:w="4744" w:type="dxa"/>
          </w:tcPr>
          <w:p w:rsidR="00C7718F" w:rsidRDefault="003F214A">
            <w:pPr>
              <w:rPr>
                <w:color w:val="FF0000"/>
              </w:rPr>
            </w:pPr>
            <w:r>
              <w:rPr>
                <w:color w:val="FF0000"/>
              </w:rPr>
              <w:lastRenderedPageBreak/>
              <w:t>Continue to work on sentence level composit</w:t>
            </w:r>
            <w:r w:rsidR="005A7133">
              <w:rPr>
                <w:color w:val="FF0000"/>
              </w:rPr>
              <w:t>ion, ‘polishing’ and correcting mistakes as they arise.</w:t>
            </w:r>
          </w:p>
          <w:p w:rsidR="005A7133" w:rsidRDefault="005A7133">
            <w:pPr>
              <w:rPr>
                <w:color w:val="FF0000"/>
              </w:rPr>
            </w:pPr>
          </w:p>
          <w:p w:rsidR="00C54A43" w:rsidRPr="00C54A43" w:rsidRDefault="00C54A43">
            <w:pPr>
              <w:rPr>
                <w:u w:val="single"/>
              </w:rPr>
            </w:pPr>
            <w:r w:rsidRPr="00C54A43">
              <w:rPr>
                <w:u w:val="single"/>
              </w:rPr>
              <w:t>Planning:</w:t>
            </w:r>
          </w:p>
          <w:p w:rsidR="00C54A43" w:rsidRPr="002F0B9D" w:rsidRDefault="00C54A43" w:rsidP="00C54A43">
            <w:pPr>
              <w:pStyle w:val="ListParagraph"/>
              <w:numPr>
                <w:ilvl w:val="0"/>
                <w:numId w:val="21"/>
              </w:numPr>
              <w:rPr>
                <w:color w:val="FF0000"/>
              </w:rPr>
            </w:pPr>
            <w:r w:rsidRPr="00C54A43">
              <w:t xml:space="preserve">Plan with increasing independence, identifying the purpose and audience themselves and using this to select the form, language and style of their writing. </w:t>
            </w:r>
          </w:p>
          <w:p w:rsidR="002F0B9D" w:rsidRPr="002F0B9D" w:rsidRDefault="002F0B9D" w:rsidP="00C54A43">
            <w:pPr>
              <w:pStyle w:val="ListParagraph"/>
              <w:numPr>
                <w:ilvl w:val="0"/>
                <w:numId w:val="21"/>
              </w:numPr>
              <w:rPr>
                <w:color w:val="FF0000"/>
              </w:rPr>
            </w:pPr>
            <w:r>
              <w:t>Teach note taking skills</w:t>
            </w:r>
          </w:p>
          <w:p w:rsidR="002F0B9D" w:rsidRPr="002F0B9D" w:rsidRDefault="002F0B9D" w:rsidP="00C54A43">
            <w:pPr>
              <w:pStyle w:val="ListParagraph"/>
              <w:numPr>
                <w:ilvl w:val="0"/>
                <w:numId w:val="21"/>
              </w:numPr>
              <w:rPr>
                <w:color w:val="FF0000"/>
              </w:rPr>
            </w:pPr>
            <w:r>
              <w:t xml:space="preserve">Teach children to draw on reading and research to plan their writing </w:t>
            </w:r>
          </w:p>
          <w:p w:rsidR="002F0B9D" w:rsidRPr="00C54A43" w:rsidRDefault="002F0B9D" w:rsidP="00C56D8C">
            <w:pPr>
              <w:pStyle w:val="ListParagraph"/>
              <w:rPr>
                <w:color w:val="FF0000"/>
              </w:rPr>
            </w:pPr>
          </w:p>
          <w:p w:rsidR="00C54A43" w:rsidRDefault="00C54A43" w:rsidP="00C54A43">
            <w:pPr>
              <w:pStyle w:val="ListParagraph"/>
              <w:rPr>
                <w:color w:val="FF0000"/>
              </w:rPr>
            </w:pPr>
          </w:p>
          <w:p w:rsidR="006A7EE6" w:rsidRPr="00C54A43" w:rsidRDefault="006A7EE6" w:rsidP="00C54A43">
            <w:pPr>
              <w:pStyle w:val="ListParagraph"/>
              <w:rPr>
                <w:color w:val="FF0000"/>
              </w:rPr>
            </w:pPr>
          </w:p>
          <w:p w:rsidR="00C54A43" w:rsidRDefault="00C54A43" w:rsidP="00C54A43">
            <w:pPr>
              <w:rPr>
                <w:u w:val="single"/>
              </w:rPr>
            </w:pPr>
            <w:r w:rsidRPr="00C54A43">
              <w:rPr>
                <w:u w:val="single"/>
              </w:rPr>
              <w:t>Drafting and writing:</w:t>
            </w:r>
          </w:p>
          <w:p w:rsidR="002F0B9D" w:rsidRDefault="002F0B9D" w:rsidP="002F0B9D">
            <w:pPr>
              <w:pStyle w:val="ListParagraph"/>
              <w:numPr>
                <w:ilvl w:val="0"/>
                <w:numId w:val="21"/>
              </w:numPr>
            </w:pPr>
            <w:r w:rsidRPr="002F0B9D">
              <w:t>Consciously select vocabulary for effect</w:t>
            </w:r>
            <w:r>
              <w:t xml:space="preserve"> and be able to explain and discuss these effects</w:t>
            </w:r>
          </w:p>
          <w:p w:rsidR="002F0B9D" w:rsidRDefault="002F0B9D" w:rsidP="002F0B9D">
            <w:pPr>
              <w:pStyle w:val="ListParagraph"/>
              <w:numPr>
                <w:ilvl w:val="0"/>
                <w:numId w:val="21"/>
              </w:numPr>
            </w:pPr>
            <w:r>
              <w:t>Describe settings, characters, events and atmosphere in detail</w:t>
            </w:r>
          </w:p>
          <w:p w:rsidR="002F0B9D" w:rsidRDefault="002F0B9D" w:rsidP="002F0B9D">
            <w:pPr>
              <w:pStyle w:val="ListParagraph"/>
              <w:numPr>
                <w:ilvl w:val="0"/>
                <w:numId w:val="21"/>
              </w:numPr>
            </w:pPr>
            <w:r>
              <w:t>Integrate dialogue into narrative writing</w:t>
            </w:r>
          </w:p>
          <w:p w:rsidR="002F0B9D" w:rsidRDefault="002F0B9D" w:rsidP="002F0B9D">
            <w:pPr>
              <w:pStyle w:val="ListParagraph"/>
              <w:numPr>
                <w:ilvl w:val="0"/>
                <w:numId w:val="21"/>
              </w:numPr>
            </w:pPr>
            <w:r>
              <w:t>Consider how dialogue can be used to both create character and advance the action.</w:t>
            </w:r>
          </w:p>
          <w:p w:rsidR="002F0B9D" w:rsidRDefault="002F0B9D" w:rsidP="002F0B9D">
            <w:pPr>
              <w:pStyle w:val="ListParagraph"/>
              <w:numPr>
                <w:ilvl w:val="0"/>
                <w:numId w:val="21"/>
              </w:numPr>
            </w:pPr>
            <w:r>
              <w:t>When writing up research, summarise longer passages into condensed versions</w:t>
            </w:r>
          </w:p>
          <w:p w:rsidR="002F0B9D" w:rsidRDefault="002F0B9D" w:rsidP="002F0B9D">
            <w:pPr>
              <w:pStyle w:val="ListParagraph"/>
              <w:numPr>
                <w:ilvl w:val="0"/>
                <w:numId w:val="21"/>
              </w:numPr>
            </w:pPr>
            <w:r>
              <w:t>Use a range of devices</w:t>
            </w:r>
            <w:r w:rsidR="002956D2">
              <w:t xml:space="preserve"> and discourse markers</w:t>
            </w:r>
            <w:r>
              <w:t xml:space="preserve"> to ensure cohesion between paragraphs and across texts</w:t>
            </w:r>
            <w:r w:rsidR="002956D2">
              <w:t xml:space="preserve"> appropriate </w:t>
            </w:r>
            <w:r w:rsidR="002956D2">
              <w:lastRenderedPageBreak/>
              <w:t>to the genre</w:t>
            </w:r>
            <w:r>
              <w:t xml:space="preserve">, E.g. </w:t>
            </w:r>
            <w:r w:rsidR="002956D2">
              <w:t>conjunctions, adverbials, examples, punctuation, presentation features</w:t>
            </w:r>
          </w:p>
          <w:p w:rsidR="002956D2" w:rsidRDefault="002956D2" w:rsidP="002F0B9D">
            <w:pPr>
              <w:pStyle w:val="ListParagraph"/>
              <w:numPr>
                <w:ilvl w:val="0"/>
                <w:numId w:val="21"/>
              </w:numPr>
            </w:pPr>
            <w:r>
              <w:t>Using further presentational devices to structure texts and guide the reader (headings, captions, bullet points, underlining)</w:t>
            </w:r>
          </w:p>
          <w:p w:rsidR="002956D2" w:rsidRPr="002F0B9D" w:rsidRDefault="002956D2" w:rsidP="002956D2">
            <w:pPr>
              <w:pStyle w:val="ListParagraph"/>
            </w:pPr>
          </w:p>
          <w:p w:rsidR="00C54A43" w:rsidRDefault="00C54A43" w:rsidP="00C54A43">
            <w:pPr>
              <w:rPr>
                <w:color w:val="FF0000"/>
              </w:rPr>
            </w:pPr>
          </w:p>
          <w:p w:rsidR="00C54A43" w:rsidRDefault="00C54A43" w:rsidP="00C54A43">
            <w:pPr>
              <w:rPr>
                <w:u w:val="single"/>
              </w:rPr>
            </w:pPr>
            <w:r w:rsidRPr="00C54A43">
              <w:rPr>
                <w:u w:val="single"/>
              </w:rPr>
              <w:t>Proof reading and editing:</w:t>
            </w:r>
          </w:p>
          <w:p w:rsidR="00C54A43" w:rsidRDefault="00C54A43" w:rsidP="00C54A43">
            <w:pPr>
              <w:pStyle w:val="ListParagraph"/>
              <w:numPr>
                <w:ilvl w:val="0"/>
                <w:numId w:val="21"/>
              </w:numPr>
            </w:pPr>
            <w:r w:rsidRPr="00C54A43">
              <w:t>Self and peer assess theirs and others work, focusing on the effectiveness of the writing. How well is it matched to the purpose and audience?</w:t>
            </w:r>
          </w:p>
          <w:p w:rsidR="00C54A43" w:rsidRDefault="002956D2" w:rsidP="00C54A43">
            <w:pPr>
              <w:pStyle w:val="ListParagraph"/>
              <w:numPr>
                <w:ilvl w:val="0"/>
                <w:numId w:val="21"/>
              </w:numPr>
            </w:pPr>
            <w:r>
              <w:t>Suggest changes to vocabulary or grammar to improve clarity and increase effectiveness.</w:t>
            </w:r>
          </w:p>
          <w:p w:rsidR="002956D2" w:rsidRDefault="002956D2" w:rsidP="00C54A43">
            <w:pPr>
              <w:pStyle w:val="ListParagraph"/>
              <w:numPr>
                <w:ilvl w:val="0"/>
                <w:numId w:val="21"/>
              </w:numPr>
            </w:pPr>
            <w:r>
              <w:t>Proof read and identify grammatical mistakes with reduced support.</w:t>
            </w:r>
          </w:p>
          <w:p w:rsidR="002956D2" w:rsidRDefault="002956D2" w:rsidP="00C54A43">
            <w:pPr>
              <w:pStyle w:val="ListParagraph"/>
              <w:numPr>
                <w:ilvl w:val="0"/>
                <w:numId w:val="21"/>
              </w:numPr>
            </w:pPr>
            <w:r>
              <w:t>Correct errors in tense with prompting from the teacher.</w:t>
            </w:r>
          </w:p>
          <w:p w:rsidR="002956D2" w:rsidRDefault="002956D2" w:rsidP="00C54A43">
            <w:pPr>
              <w:pStyle w:val="ListParagraph"/>
              <w:numPr>
                <w:ilvl w:val="0"/>
                <w:numId w:val="21"/>
              </w:numPr>
            </w:pPr>
            <w:r>
              <w:t xml:space="preserve">Ensure subject-verb agreement by applying the grammar rules they have been taught through The </w:t>
            </w:r>
            <w:proofErr w:type="spellStart"/>
            <w:r>
              <w:t>Shapecoding</w:t>
            </w:r>
            <w:proofErr w:type="spellEnd"/>
            <w:r>
              <w:t xml:space="preserve"> system TM further down the school (e.g. correcting mistakes such as They is, He were).</w:t>
            </w:r>
          </w:p>
          <w:p w:rsidR="002956D2" w:rsidRDefault="002956D2" w:rsidP="002956D2"/>
          <w:p w:rsidR="00C54A43" w:rsidRPr="00947C92" w:rsidRDefault="002956D2" w:rsidP="00C54A43">
            <w:r>
              <w:t>Say/Sign their work using appropriate intonation, volume, facial expression and non-manual features to ensure that their meaning is clear.</w:t>
            </w:r>
          </w:p>
        </w:tc>
        <w:tc>
          <w:tcPr>
            <w:tcW w:w="2552" w:type="dxa"/>
          </w:tcPr>
          <w:p w:rsidR="005A7133" w:rsidRDefault="005A7133">
            <w:r>
              <w:lastRenderedPageBreak/>
              <w:t>Teach the perfect tense in past/present and future by using the auxiliary verb ‘to have’ (E.g. I had spent, I have spent, I will have spent)</w:t>
            </w:r>
          </w:p>
          <w:p w:rsidR="005A7133" w:rsidRDefault="005A7133"/>
          <w:p w:rsidR="005A7133" w:rsidRDefault="005A7133">
            <w:r>
              <w:t>Teach passive sentences.</w:t>
            </w:r>
          </w:p>
          <w:p w:rsidR="005A7133" w:rsidRDefault="005A7133"/>
          <w:p w:rsidR="005A7133" w:rsidRDefault="005A7133">
            <w:r>
              <w:t>Teach modal verbs and adverbs to indicate de</w:t>
            </w:r>
            <w:r w:rsidR="00C54A43">
              <w:t xml:space="preserve">grees of possibility (e.g. must, could, should, will, would, possibly, probably). </w:t>
            </w:r>
            <w:r w:rsidR="00C54A43" w:rsidRPr="00C54A43">
              <w:rPr>
                <w:color w:val="0070C0"/>
              </w:rPr>
              <w:t>For BSL users, facial expression and lip pattern is used to differentiate between these words.</w:t>
            </w:r>
          </w:p>
          <w:p w:rsidR="005A7133" w:rsidRDefault="005A7133"/>
          <w:p w:rsidR="00C54A43" w:rsidRDefault="00C54A43">
            <w:r>
              <w:t xml:space="preserve">Expanded noun phrases to ensure writing is concise. </w:t>
            </w:r>
          </w:p>
          <w:p w:rsidR="00C54A43" w:rsidRDefault="00C54A43"/>
          <w:p w:rsidR="00C7718F" w:rsidRDefault="003F214A">
            <w:r>
              <w:t>Punctuation:</w:t>
            </w:r>
          </w:p>
          <w:p w:rsidR="005A7133" w:rsidRPr="005A7133" w:rsidRDefault="005A7133" w:rsidP="005A7133">
            <w:pPr>
              <w:numPr>
                <w:ilvl w:val="0"/>
                <w:numId w:val="20"/>
              </w:numPr>
              <w:shd w:val="clear" w:color="auto" w:fill="FFFFFF"/>
              <w:spacing w:after="75"/>
              <w:ind w:left="300"/>
              <w:rPr>
                <w:rFonts w:eastAsia="Times New Roman" w:cstheme="minorHAnsi"/>
                <w:color w:val="0B0C0C"/>
                <w:szCs w:val="29"/>
                <w:lang w:eastAsia="en-GB"/>
              </w:rPr>
            </w:pPr>
            <w:r>
              <w:rPr>
                <w:rFonts w:eastAsia="Times New Roman" w:cstheme="minorHAnsi"/>
                <w:color w:val="0B0C0C"/>
                <w:szCs w:val="29"/>
                <w:lang w:eastAsia="en-GB"/>
              </w:rPr>
              <w:t>commas</w:t>
            </w:r>
          </w:p>
          <w:p w:rsidR="005A7133" w:rsidRPr="005A7133" w:rsidRDefault="005A7133" w:rsidP="005A7133">
            <w:pPr>
              <w:numPr>
                <w:ilvl w:val="0"/>
                <w:numId w:val="20"/>
              </w:numPr>
              <w:shd w:val="clear" w:color="auto" w:fill="FFFFFF"/>
              <w:spacing w:after="75"/>
              <w:ind w:left="300"/>
              <w:rPr>
                <w:rFonts w:eastAsia="Times New Roman" w:cstheme="minorHAnsi"/>
                <w:color w:val="0B0C0C"/>
                <w:szCs w:val="29"/>
                <w:lang w:eastAsia="en-GB"/>
              </w:rPr>
            </w:pPr>
            <w:r>
              <w:rPr>
                <w:rFonts w:eastAsia="Times New Roman" w:cstheme="minorHAnsi"/>
                <w:color w:val="0B0C0C"/>
                <w:szCs w:val="29"/>
                <w:lang w:eastAsia="en-GB"/>
              </w:rPr>
              <w:t>hyphens</w:t>
            </w:r>
          </w:p>
          <w:p w:rsidR="005A7133" w:rsidRPr="005A7133" w:rsidRDefault="005A7133" w:rsidP="005A7133">
            <w:pPr>
              <w:numPr>
                <w:ilvl w:val="0"/>
                <w:numId w:val="20"/>
              </w:numPr>
              <w:shd w:val="clear" w:color="auto" w:fill="FFFFFF"/>
              <w:spacing w:after="75"/>
              <w:ind w:left="300"/>
              <w:rPr>
                <w:rFonts w:eastAsia="Times New Roman" w:cstheme="minorHAnsi"/>
                <w:color w:val="0B0C0C"/>
                <w:szCs w:val="29"/>
                <w:lang w:eastAsia="en-GB"/>
              </w:rPr>
            </w:pPr>
            <w:r w:rsidRPr="005A7133">
              <w:rPr>
                <w:rFonts w:eastAsia="Times New Roman" w:cstheme="minorHAnsi"/>
                <w:color w:val="0B0C0C"/>
                <w:szCs w:val="29"/>
                <w:lang w:eastAsia="en-GB"/>
              </w:rPr>
              <w:lastRenderedPageBreak/>
              <w:t>using brackets, dashes or commas to indicate parenthesis</w:t>
            </w:r>
          </w:p>
          <w:p w:rsidR="005A7133" w:rsidRPr="005A7133" w:rsidRDefault="005A7133" w:rsidP="005A7133">
            <w:pPr>
              <w:numPr>
                <w:ilvl w:val="0"/>
                <w:numId w:val="20"/>
              </w:numPr>
              <w:shd w:val="clear" w:color="auto" w:fill="FFFFFF"/>
              <w:spacing w:after="75"/>
              <w:ind w:left="300"/>
              <w:rPr>
                <w:rFonts w:eastAsia="Times New Roman" w:cstheme="minorHAnsi"/>
                <w:color w:val="0B0C0C"/>
                <w:szCs w:val="29"/>
                <w:lang w:eastAsia="en-GB"/>
              </w:rPr>
            </w:pPr>
            <w:r w:rsidRPr="005A7133">
              <w:rPr>
                <w:rFonts w:eastAsia="Times New Roman" w:cstheme="minorHAnsi"/>
                <w:color w:val="0B0C0C"/>
                <w:szCs w:val="29"/>
                <w:lang w:eastAsia="en-GB"/>
              </w:rPr>
              <w:t>using semicolons, colons or dashes to mark boundaries between independent clauses</w:t>
            </w:r>
          </w:p>
          <w:p w:rsidR="005A7133" w:rsidRPr="005A7133" w:rsidRDefault="005A7133" w:rsidP="005A7133">
            <w:pPr>
              <w:numPr>
                <w:ilvl w:val="0"/>
                <w:numId w:val="20"/>
              </w:numPr>
              <w:shd w:val="clear" w:color="auto" w:fill="FFFFFF"/>
              <w:spacing w:after="75"/>
              <w:ind w:left="300"/>
              <w:rPr>
                <w:rFonts w:eastAsia="Times New Roman" w:cstheme="minorHAnsi"/>
                <w:color w:val="0B0C0C"/>
                <w:szCs w:val="29"/>
                <w:lang w:eastAsia="en-GB"/>
              </w:rPr>
            </w:pPr>
            <w:r w:rsidRPr="005A7133">
              <w:rPr>
                <w:rFonts w:eastAsia="Times New Roman" w:cstheme="minorHAnsi"/>
                <w:color w:val="0B0C0C"/>
                <w:szCs w:val="29"/>
                <w:lang w:eastAsia="en-GB"/>
              </w:rPr>
              <w:t>using a colon to introduce a list</w:t>
            </w:r>
          </w:p>
          <w:p w:rsidR="005A7133" w:rsidRPr="00C648C0" w:rsidRDefault="00DF4A0B" w:rsidP="005A7133">
            <w:pPr>
              <w:numPr>
                <w:ilvl w:val="0"/>
                <w:numId w:val="20"/>
              </w:numPr>
              <w:shd w:val="clear" w:color="auto" w:fill="FFFFFF"/>
              <w:spacing w:after="75"/>
              <w:ind w:left="300"/>
              <w:rPr>
                <w:rFonts w:ascii="Arial" w:eastAsia="Times New Roman" w:hAnsi="Arial" w:cs="Arial"/>
                <w:color w:val="0B0C0C"/>
                <w:sz w:val="29"/>
                <w:szCs w:val="29"/>
                <w:lang w:eastAsia="en-GB"/>
              </w:rPr>
            </w:pPr>
            <w:r>
              <w:rPr>
                <w:rFonts w:eastAsia="Times New Roman" w:cstheme="minorHAnsi"/>
                <w:color w:val="0B0C0C"/>
                <w:szCs w:val="29"/>
                <w:lang w:eastAsia="en-GB"/>
              </w:rPr>
              <w:t xml:space="preserve">bullet points </w:t>
            </w:r>
          </w:p>
          <w:p w:rsidR="00C648C0" w:rsidRDefault="00C648C0" w:rsidP="00C648C0">
            <w:pPr>
              <w:shd w:val="clear" w:color="auto" w:fill="FFFFFF"/>
              <w:spacing w:after="75"/>
              <w:rPr>
                <w:rFonts w:eastAsia="Times New Roman" w:cstheme="minorHAnsi"/>
                <w:color w:val="0B0C0C"/>
                <w:szCs w:val="29"/>
                <w:lang w:eastAsia="en-GB"/>
              </w:rPr>
            </w:pPr>
          </w:p>
          <w:p w:rsidR="00C648C0" w:rsidRPr="00C648C0" w:rsidRDefault="00C648C0" w:rsidP="00C648C0">
            <w:pPr>
              <w:numPr>
                <w:ilvl w:val="0"/>
                <w:numId w:val="25"/>
              </w:numPr>
              <w:shd w:val="clear" w:color="auto" w:fill="FFFFFF"/>
              <w:spacing w:after="75"/>
              <w:ind w:left="300"/>
              <w:rPr>
                <w:rFonts w:ascii="Arial" w:eastAsia="Times New Roman" w:hAnsi="Arial" w:cs="Arial"/>
                <w:color w:val="0B0C0C"/>
                <w:szCs w:val="29"/>
                <w:lang w:eastAsia="en-GB"/>
              </w:rPr>
            </w:pPr>
            <w:r w:rsidRPr="00C648C0">
              <w:rPr>
                <w:rFonts w:ascii="Arial" w:eastAsia="Times New Roman" w:hAnsi="Arial" w:cs="Arial"/>
                <w:color w:val="0B0C0C"/>
                <w:szCs w:val="29"/>
                <w:lang w:eastAsia="en-GB"/>
              </w:rPr>
              <w:t>using relative clauses beginning with who, which, where, when, whose, that or with an implied (</w:t>
            </w:r>
            <w:proofErr w:type="spellStart"/>
            <w:r w:rsidRPr="00C648C0">
              <w:rPr>
                <w:rFonts w:ascii="Arial" w:eastAsia="Times New Roman" w:hAnsi="Arial" w:cs="Arial"/>
                <w:color w:val="0B0C0C"/>
                <w:szCs w:val="29"/>
                <w:lang w:eastAsia="en-GB"/>
              </w:rPr>
              <w:t>ie</w:t>
            </w:r>
            <w:proofErr w:type="spellEnd"/>
            <w:r w:rsidRPr="00C648C0">
              <w:rPr>
                <w:rFonts w:ascii="Arial" w:eastAsia="Times New Roman" w:hAnsi="Arial" w:cs="Arial"/>
                <w:color w:val="0B0C0C"/>
                <w:szCs w:val="29"/>
                <w:lang w:eastAsia="en-GB"/>
              </w:rPr>
              <w:t xml:space="preserve"> omitted) relative pronoun</w:t>
            </w:r>
          </w:p>
          <w:p w:rsidR="00C648C0" w:rsidRPr="00C648C0" w:rsidRDefault="00C648C0" w:rsidP="00C648C0">
            <w:pPr>
              <w:numPr>
                <w:ilvl w:val="0"/>
                <w:numId w:val="25"/>
              </w:numPr>
              <w:shd w:val="clear" w:color="auto" w:fill="FFFFFF"/>
              <w:ind w:left="300"/>
              <w:rPr>
                <w:rFonts w:ascii="Arial" w:eastAsia="Times New Roman" w:hAnsi="Arial" w:cs="Arial"/>
                <w:color w:val="0B0C0C"/>
                <w:szCs w:val="29"/>
                <w:lang w:eastAsia="en-GB"/>
              </w:rPr>
            </w:pPr>
            <w:r w:rsidRPr="00C648C0">
              <w:rPr>
                <w:rFonts w:ascii="Arial" w:eastAsia="Times New Roman" w:hAnsi="Arial" w:cs="Arial"/>
                <w:color w:val="0B0C0C"/>
                <w:szCs w:val="29"/>
                <w:lang w:eastAsia="en-GB"/>
              </w:rPr>
              <w:t>learning the grammar for years 5 and 6 in </w:t>
            </w:r>
            <w:hyperlink r:id="rId7" w:history="1">
              <w:r w:rsidRPr="00C648C0">
                <w:rPr>
                  <w:rFonts w:ascii="Arial" w:eastAsia="Times New Roman" w:hAnsi="Arial" w:cs="Arial"/>
                  <w:color w:val="4C2C92"/>
                  <w:szCs w:val="29"/>
                  <w:u w:val="single"/>
                  <w:bdr w:val="none" w:sz="0" w:space="0" w:color="auto" w:frame="1"/>
                  <w:lang w:eastAsia="en-GB"/>
                </w:rPr>
                <w:t>English appendix 2</w:t>
              </w:r>
            </w:hyperlink>
          </w:p>
          <w:p w:rsidR="00C648C0" w:rsidRPr="005A7133" w:rsidRDefault="00C648C0" w:rsidP="00C648C0">
            <w:pPr>
              <w:shd w:val="clear" w:color="auto" w:fill="FFFFFF"/>
              <w:spacing w:after="75"/>
              <w:rPr>
                <w:rFonts w:ascii="Arial" w:eastAsia="Times New Roman" w:hAnsi="Arial" w:cs="Arial"/>
                <w:color w:val="0B0C0C"/>
                <w:sz w:val="29"/>
                <w:szCs w:val="29"/>
                <w:lang w:eastAsia="en-GB"/>
              </w:rPr>
            </w:pPr>
          </w:p>
          <w:p w:rsidR="005A7133" w:rsidRPr="005A7133" w:rsidRDefault="005A7133">
            <w:pPr>
              <w:rPr>
                <w:b/>
              </w:rPr>
            </w:pPr>
          </w:p>
          <w:p w:rsidR="003F214A" w:rsidRDefault="003F214A"/>
        </w:tc>
        <w:tc>
          <w:tcPr>
            <w:tcW w:w="2551" w:type="dxa"/>
          </w:tcPr>
          <w:p w:rsidR="002956D2" w:rsidRDefault="00C54A43" w:rsidP="00C54A43">
            <w:r>
              <w:lastRenderedPageBreak/>
              <w:t>Pupils will be given opportunities to</w:t>
            </w:r>
            <w:r w:rsidR="002956D2">
              <w:t>:</w:t>
            </w:r>
          </w:p>
          <w:p w:rsidR="002956D2" w:rsidRDefault="002956D2" w:rsidP="00C54A43"/>
          <w:p w:rsidR="00C7718F" w:rsidRDefault="00C54A43" w:rsidP="002956D2">
            <w:pPr>
              <w:pStyle w:val="ListParagraph"/>
              <w:numPr>
                <w:ilvl w:val="0"/>
                <w:numId w:val="22"/>
              </w:numPr>
            </w:pPr>
            <w:r>
              <w:t>write in varying degrees of formality.</w:t>
            </w:r>
          </w:p>
          <w:p w:rsidR="00DF4A0B" w:rsidRDefault="00DF4A0B" w:rsidP="002956D2">
            <w:pPr>
              <w:pStyle w:val="ListParagraph"/>
              <w:numPr>
                <w:ilvl w:val="0"/>
                <w:numId w:val="22"/>
              </w:numPr>
            </w:pPr>
            <w:r>
              <w:t>Write for a range of purposes and audiences and in a range of genres and styles</w:t>
            </w:r>
          </w:p>
          <w:p w:rsidR="00DF4A0B" w:rsidRDefault="00DF4A0B" w:rsidP="002956D2">
            <w:pPr>
              <w:pStyle w:val="ListParagraph"/>
              <w:numPr>
                <w:ilvl w:val="0"/>
                <w:numId w:val="22"/>
              </w:numPr>
            </w:pPr>
            <w:r>
              <w:t>Link what they read to what they write and model their own writing on high quality examples which are of a similar form</w:t>
            </w:r>
          </w:p>
          <w:p w:rsidR="00DF4A0B" w:rsidRDefault="00DF4A0B" w:rsidP="002956D2">
            <w:pPr>
              <w:pStyle w:val="ListParagraph"/>
              <w:numPr>
                <w:ilvl w:val="0"/>
                <w:numId w:val="22"/>
              </w:numPr>
            </w:pPr>
            <w:r>
              <w:t>Analyse the writing choices of a range of authors so that they can then apply this in their own work.</w:t>
            </w:r>
          </w:p>
          <w:p w:rsidR="002956D2" w:rsidRDefault="002956D2" w:rsidP="00C54A43"/>
          <w:p w:rsidR="002956D2" w:rsidRDefault="002956D2" w:rsidP="00C54A43"/>
        </w:tc>
      </w:tr>
    </w:tbl>
    <w:p w:rsidR="003F214A" w:rsidRDefault="003F214A"/>
    <w:p w:rsidR="002956D2" w:rsidRDefault="002956D2"/>
    <w:tbl>
      <w:tblPr>
        <w:tblStyle w:val="TableGrid"/>
        <w:tblpPr w:leftFromText="180" w:rightFromText="180" w:vertAnchor="text" w:horzAnchor="margin" w:tblpXSpec="center" w:tblpY="4"/>
        <w:tblW w:w="15276" w:type="dxa"/>
        <w:tblLook w:val="04A0" w:firstRow="1" w:lastRow="0" w:firstColumn="1" w:lastColumn="0" w:noHBand="0" w:noVBand="1"/>
      </w:tblPr>
      <w:tblGrid>
        <w:gridCol w:w="1809"/>
        <w:gridCol w:w="3686"/>
        <w:gridCol w:w="4394"/>
        <w:gridCol w:w="2472"/>
        <w:gridCol w:w="2915"/>
      </w:tblGrid>
      <w:tr w:rsidR="00C54A43" w:rsidRPr="00373F6C" w:rsidTr="006A7EE6">
        <w:trPr>
          <w:trHeight w:val="558"/>
        </w:trPr>
        <w:tc>
          <w:tcPr>
            <w:tcW w:w="1809" w:type="dxa"/>
            <w:shd w:val="clear" w:color="auto" w:fill="CC99FF"/>
            <w:vAlign w:val="center"/>
          </w:tcPr>
          <w:p w:rsidR="004F068D" w:rsidRPr="000F2BA5" w:rsidRDefault="004F068D" w:rsidP="00E72C8C">
            <w:pPr>
              <w:rPr>
                <w:b/>
                <w:bCs/>
              </w:rPr>
            </w:pPr>
          </w:p>
        </w:tc>
        <w:tc>
          <w:tcPr>
            <w:tcW w:w="3686" w:type="dxa"/>
            <w:shd w:val="clear" w:color="auto" w:fill="CC99FF"/>
            <w:vAlign w:val="center"/>
          </w:tcPr>
          <w:p w:rsidR="004F068D" w:rsidRPr="00E72C8C" w:rsidRDefault="004F068D" w:rsidP="002A08C9">
            <w:pPr>
              <w:rPr>
                <w:b/>
              </w:rPr>
            </w:pPr>
            <w:r>
              <w:rPr>
                <w:b/>
              </w:rPr>
              <w:t>Transcription</w:t>
            </w:r>
          </w:p>
        </w:tc>
        <w:tc>
          <w:tcPr>
            <w:tcW w:w="4394" w:type="dxa"/>
            <w:shd w:val="clear" w:color="auto" w:fill="CC99FF"/>
            <w:vAlign w:val="center"/>
          </w:tcPr>
          <w:p w:rsidR="004F068D" w:rsidRPr="00E72C8C" w:rsidRDefault="004F068D" w:rsidP="002A08C9">
            <w:pPr>
              <w:rPr>
                <w:b/>
              </w:rPr>
            </w:pPr>
            <w:r>
              <w:rPr>
                <w:b/>
              </w:rPr>
              <w:t>Composition</w:t>
            </w:r>
          </w:p>
        </w:tc>
        <w:tc>
          <w:tcPr>
            <w:tcW w:w="2472" w:type="dxa"/>
            <w:shd w:val="clear" w:color="auto" w:fill="CC99FF"/>
            <w:vAlign w:val="center"/>
          </w:tcPr>
          <w:p w:rsidR="004F068D" w:rsidRPr="00E72C8C" w:rsidRDefault="00C7718F" w:rsidP="002A08C9">
            <w:pPr>
              <w:rPr>
                <w:b/>
              </w:rPr>
            </w:pPr>
            <w:r>
              <w:rPr>
                <w:b/>
              </w:rPr>
              <w:t>Punctuation and Grammar</w:t>
            </w:r>
          </w:p>
        </w:tc>
        <w:tc>
          <w:tcPr>
            <w:tcW w:w="2915" w:type="dxa"/>
            <w:shd w:val="clear" w:color="auto" w:fill="CC99FF"/>
            <w:vAlign w:val="center"/>
          </w:tcPr>
          <w:p w:rsidR="004F068D" w:rsidRPr="00E72C8C" w:rsidRDefault="004F068D" w:rsidP="002A08C9">
            <w:pPr>
              <w:rPr>
                <w:rFonts w:cstheme="minorHAnsi"/>
                <w:b/>
                <w:color w:val="FF0000"/>
                <w:szCs w:val="29"/>
                <w:shd w:val="clear" w:color="auto" w:fill="FFFFFF"/>
              </w:rPr>
            </w:pPr>
            <w:r w:rsidRPr="004F068D">
              <w:rPr>
                <w:rFonts w:cstheme="minorHAnsi"/>
                <w:b/>
                <w:szCs w:val="29"/>
                <w:shd w:val="clear" w:color="auto" w:fill="FFFFFF"/>
              </w:rPr>
              <w:t>Breadth of study</w:t>
            </w:r>
          </w:p>
        </w:tc>
      </w:tr>
      <w:tr w:rsidR="00C54A43" w:rsidRPr="00373F6C" w:rsidTr="006A7EE6">
        <w:trPr>
          <w:trHeight w:val="1732"/>
        </w:trPr>
        <w:tc>
          <w:tcPr>
            <w:tcW w:w="1809" w:type="dxa"/>
            <w:vAlign w:val="center"/>
          </w:tcPr>
          <w:p w:rsidR="004F068D" w:rsidRPr="006A7EE6" w:rsidRDefault="004F068D" w:rsidP="00E72C8C">
            <w:pPr>
              <w:jc w:val="center"/>
              <w:rPr>
                <w:b/>
                <w:bCs/>
                <w:sz w:val="28"/>
                <w:szCs w:val="28"/>
              </w:rPr>
            </w:pPr>
            <w:r w:rsidRPr="006A7EE6">
              <w:rPr>
                <w:b/>
                <w:bCs/>
                <w:sz w:val="28"/>
                <w:szCs w:val="28"/>
              </w:rPr>
              <w:t>Year 4</w:t>
            </w:r>
          </w:p>
          <w:p w:rsidR="004F068D" w:rsidRPr="006A7EE6" w:rsidRDefault="004F068D" w:rsidP="00E72C8C">
            <w:pPr>
              <w:jc w:val="center"/>
              <w:rPr>
                <w:b/>
                <w:bCs/>
                <w:sz w:val="28"/>
                <w:szCs w:val="28"/>
              </w:rPr>
            </w:pPr>
          </w:p>
          <w:p w:rsidR="004F068D" w:rsidRPr="000F2BA5" w:rsidRDefault="004F068D" w:rsidP="00E72C8C">
            <w:pPr>
              <w:jc w:val="center"/>
              <w:rPr>
                <w:b/>
                <w:bCs/>
              </w:rPr>
            </w:pPr>
            <w:r w:rsidRPr="006A7EE6">
              <w:rPr>
                <w:b/>
                <w:bCs/>
                <w:sz w:val="28"/>
                <w:szCs w:val="28"/>
              </w:rPr>
              <w:t>*Cross curricular opportunities</w:t>
            </w:r>
          </w:p>
        </w:tc>
        <w:tc>
          <w:tcPr>
            <w:tcW w:w="3686" w:type="dxa"/>
            <w:vAlign w:val="center"/>
          </w:tcPr>
          <w:p w:rsidR="00C7718F" w:rsidRDefault="00C7718F" w:rsidP="006A7EE6">
            <w:pPr>
              <w:rPr>
                <w:color w:val="FF0000"/>
              </w:rPr>
            </w:pPr>
            <w:r>
              <w:rPr>
                <w:color w:val="FF0000"/>
              </w:rPr>
              <w:t>Some of our pupils will continue to follow and extended phonics programme into KS2.</w:t>
            </w:r>
          </w:p>
          <w:p w:rsidR="00C7718F" w:rsidRDefault="00C7718F" w:rsidP="006A7EE6">
            <w:pPr>
              <w:rPr>
                <w:color w:val="FF0000"/>
              </w:rPr>
            </w:pPr>
          </w:p>
          <w:p w:rsidR="00C7718F" w:rsidRPr="00ED6F8C" w:rsidRDefault="00C7718F" w:rsidP="006A7EE6">
            <w:pPr>
              <w:rPr>
                <w:color w:val="FF0000"/>
              </w:rPr>
            </w:pPr>
            <w:r>
              <w:rPr>
                <w:color w:val="FF0000"/>
              </w:rPr>
              <w:t>Continue to practise writing and spelling from memory the words which they are learning to sight read, maintaining a strong focus on vocabulary.</w:t>
            </w:r>
          </w:p>
          <w:p w:rsidR="00C7718F" w:rsidRDefault="00C7718F" w:rsidP="006A7EE6"/>
          <w:p w:rsidR="00DF4A0B" w:rsidRDefault="00DF4A0B" w:rsidP="006A7EE6">
            <w:r>
              <w:t>Begin to use the thesaurus to find synonyms for words which only have one sign (e.g. raining, pouring, drizzling)</w:t>
            </w:r>
          </w:p>
          <w:p w:rsidR="00C7718F" w:rsidRDefault="00C7718F" w:rsidP="006A7EE6"/>
          <w:p w:rsidR="00DF4A0B" w:rsidRDefault="00DF4A0B" w:rsidP="006A7EE6">
            <w:r>
              <w:t>Begin to develop strategies for when they don’t know how to spell something (especially for students using BSL who may not know the spoken word for the sign they want). For example, thinking of similar alternative words which could be used.</w:t>
            </w:r>
          </w:p>
          <w:p w:rsidR="003966AC" w:rsidRDefault="003966AC" w:rsidP="006A7EE6"/>
          <w:p w:rsidR="00DF4A0B" w:rsidRDefault="00DF4A0B" w:rsidP="006A7EE6"/>
          <w:p w:rsidR="00DF4A0B" w:rsidRDefault="00DF4A0B" w:rsidP="006A7EE6"/>
          <w:p w:rsidR="00C7718F" w:rsidRDefault="00C7718F" w:rsidP="006A7EE6">
            <w:r>
              <w:lastRenderedPageBreak/>
              <w:t>Learn to spell year 3 and 4 common exception words.</w:t>
            </w:r>
            <w:r w:rsidR="00DF4A0B" w:rsidRPr="00DF4A0B">
              <w:rPr>
                <w:color w:val="FF0000"/>
              </w:rPr>
              <w:t xml:space="preserve"> NB A heavier weighting may be placed on spelling functional words </w:t>
            </w:r>
            <w:r w:rsidR="00DF4A0B">
              <w:rPr>
                <w:color w:val="FF0000"/>
              </w:rPr>
              <w:t>or topic specific words, especially where children have not been able to access phonics.</w:t>
            </w:r>
          </w:p>
          <w:p w:rsidR="00C7718F" w:rsidRDefault="00C7718F" w:rsidP="006A7EE6"/>
          <w:p w:rsidR="00C7718F" w:rsidRDefault="00C7718F" w:rsidP="006A7EE6">
            <w:r>
              <w:t>Learn to use root words as a basis for spelling longer words.</w:t>
            </w:r>
          </w:p>
          <w:p w:rsidR="003966AC" w:rsidRDefault="003966AC" w:rsidP="006A7EE6"/>
          <w:p w:rsidR="00DF4A0B" w:rsidRDefault="00DF4A0B" w:rsidP="006A7EE6"/>
          <w:p w:rsidR="003966AC" w:rsidRPr="003966AC" w:rsidRDefault="003966AC" w:rsidP="006A7EE6">
            <w:pPr>
              <w:rPr>
                <w:u w:val="single"/>
              </w:rPr>
            </w:pPr>
            <w:r w:rsidRPr="003966AC">
              <w:rPr>
                <w:u w:val="single"/>
              </w:rPr>
              <w:t>Handwriting:</w:t>
            </w:r>
          </w:p>
          <w:p w:rsidR="003966AC" w:rsidRDefault="003966AC" w:rsidP="006A7EE6">
            <w:pPr>
              <w:numPr>
                <w:ilvl w:val="0"/>
                <w:numId w:val="19"/>
              </w:numPr>
              <w:shd w:val="clear" w:color="auto" w:fill="FFFFFF"/>
              <w:spacing w:after="75"/>
              <w:ind w:left="300"/>
            </w:pPr>
            <w:r>
              <w:rPr>
                <w:rFonts w:eastAsia="Times New Roman" w:cstheme="minorHAnsi"/>
                <w:color w:val="0B0C0C"/>
                <w:lang w:eastAsia="en-GB"/>
              </w:rPr>
              <w:t>Continue to practise handwriting (particularly cursive) to ensure that it is legible, consistent and of high quality,</w:t>
            </w:r>
          </w:p>
        </w:tc>
        <w:tc>
          <w:tcPr>
            <w:tcW w:w="4394" w:type="dxa"/>
            <w:vAlign w:val="center"/>
          </w:tcPr>
          <w:p w:rsidR="004F068D" w:rsidRPr="00520E7F" w:rsidRDefault="004F068D" w:rsidP="006A7EE6">
            <w:pPr>
              <w:rPr>
                <w:color w:val="0070C0"/>
              </w:rPr>
            </w:pPr>
            <w:r w:rsidRPr="003F214A">
              <w:rPr>
                <w:color w:val="FF0000"/>
              </w:rPr>
              <w:lastRenderedPageBreak/>
              <w:t xml:space="preserve">Continue to </w:t>
            </w:r>
            <w:r w:rsidR="00520E7F" w:rsidRPr="003F214A">
              <w:rPr>
                <w:color w:val="FF0000"/>
              </w:rPr>
              <w:t xml:space="preserve">increase the range and complexity of sentences taught. </w:t>
            </w:r>
            <w:r w:rsidR="00520E7F" w:rsidRPr="00520E7F">
              <w:rPr>
                <w:color w:val="0070C0"/>
              </w:rPr>
              <w:t>For students using BSL as their first language, focus on sentence structures which follow a clear set of rules</w:t>
            </w:r>
            <w:r w:rsidR="00520E7F">
              <w:rPr>
                <w:color w:val="0070C0"/>
              </w:rPr>
              <w:t>/pattern or</w:t>
            </w:r>
            <w:r w:rsidR="00520E7F" w:rsidRPr="00520E7F">
              <w:rPr>
                <w:color w:val="0070C0"/>
              </w:rPr>
              <w:t xml:space="preserve"> can be taught using The </w:t>
            </w:r>
            <w:proofErr w:type="spellStart"/>
            <w:r w:rsidR="00520E7F" w:rsidRPr="00520E7F">
              <w:rPr>
                <w:color w:val="0070C0"/>
              </w:rPr>
              <w:t>Shapecoding</w:t>
            </w:r>
            <w:proofErr w:type="spellEnd"/>
            <w:r w:rsidR="00520E7F" w:rsidRPr="00520E7F">
              <w:rPr>
                <w:color w:val="0070C0"/>
              </w:rPr>
              <w:t xml:space="preserve"> System TM, e.g. sentences with Fronted adverbials….</w:t>
            </w:r>
          </w:p>
          <w:p w:rsidR="00520E7F" w:rsidRDefault="00520E7F" w:rsidP="006A7EE6"/>
          <w:p w:rsidR="00520E7F" w:rsidRDefault="00520E7F" w:rsidP="006A7EE6">
            <w:r>
              <w:t>Continue to use an increasingly rich and varied vocabulary in sentences. For students using BSL, encourage them to be expressive in their use of BSL, particularly when describing a character, setting or event and then explicitly model how these vivid ideas can be translated into written English.</w:t>
            </w:r>
          </w:p>
          <w:p w:rsidR="004F068D" w:rsidRDefault="00C7718F" w:rsidP="006A7EE6">
            <w:pPr>
              <w:rPr>
                <w:u w:val="single"/>
              </w:rPr>
            </w:pPr>
            <w:r>
              <w:rPr>
                <w:u w:val="single"/>
              </w:rPr>
              <w:t>Planning:</w:t>
            </w:r>
          </w:p>
          <w:p w:rsidR="00C7718F" w:rsidRDefault="00C7718F" w:rsidP="006A7EE6">
            <w:pPr>
              <w:pStyle w:val="ListParagraph"/>
              <w:numPr>
                <w:ilvl w:val="0"/>
                <w:numId w:val="19"/>
              </w:numPr>
            </w:pPr>
            <w:r w:rsidRPr="00C7718F">
              <w:t xml:space="preserve">Consider in more detail the purpose and audience of a piece of writing and </w:t>
            </w:r>
            <w:r w:rsidR="00C54A43">
              <w:t>use this to generate a checklist of features/success criteria for their writing</w:t>
            </w:r>
          </w:p>
          <w:p w:rsidR="00C7718F" w:rsidRPr="00C7718F" w:rsidRDefault="00C7718F" w:rsidP="006A7EE6">
            <w:pPr>
              <w:pStyle w:val="ListParagraph"/>
              <w:numPr>
                <w:ilvl w:val="0"/>
                <w:numId w:val="19"/>
              </w:numPr>
            </w:pPr>
            <w:r>
              <w:t>Continue with the planning skills learnt in year 3, with increased independence</w:t>
            </w:r>
          </w:p>
          <w:p w:rsidR="00C7718F" w:rsidRDefault="00C7718F" w:rsidP="006A7EE6">
            <w:pPr>
              <w:rPr>
                <w:u w:val="single"/>
              </w:rPr>
            </w:pPr>
          </w:p>
          <w:p w:rsidR="00947C92" w:rsidRDefault="00947C92" w:rsidP="006A7EE6">
            <w:pPr>
              <w:rPr>
                <w:u w:val="single"/>
              </w:rPr>
            </w:pPr>
          </w:p>
          <w:p w:rsidR="00947C92" w:rsidRPr="00C7718F" w:rsidRDefault="00947C92" w:rsidP="006A7EE6">
            <w:pPr>
              <w:rPr>
                <w:u w:val="single"/>
              </w:rPr>
            </w:pPr>
          </w:p>
          <w:p w:rsidR="00C7718F" w:rsidRPr="00C7718F" w:rsidRDefault="00C7718F" w:rsidP="006A7EE6">
            <w:pPr>
              <w:rPr>
                <w:u w:val="single"/>
              </w:rPr>
            </w:pPr>
          </w:p>
          <w:p w:rsidR="00C7718F" w:rsidRDefault="00C7718F" w:rsidP="006A7EE6">
            <w:pPr>
              <w:rPr>
                <w:u w:val="single"/>
              </w:rPr>
            </w:pPr>
            <w:r w:rsidRPr="00C7718F">
              <w:rPr>
                <w:u w:val="single"/>
              </w:rPr>
              <w:t>Drafting and writing</w:t>
            </w:r>
          </w:p>
          <w:p w:rsidR="00C7718F" w:rsidRDefault="00C7718F" w:rsidP="006A7EE6">
            <w:pPr>
              <w:rPr>
                <w:u w:val="single"/>
              </w:rPr>
            </w:pPr>
          </w:p>
          <w:p w:rsidR="00C7718F" w:rsidRDefault="00C7718F" w:rsidP="006A7EE6">
            <w:pPr>
              <w:pStyle w:val="ListParagraph"/>
              <w:numPr>
                <w:ilvl w:val="0"/>
                <w:numId w:val="19"/>
              </w:numPr>
            </w:pPr>
            <w:r w:rsidRPr="00C7718F">
              <w:t>Continue with the oral/signed composition skills learnt in year 3</w:t>
            </w:r>
          </w:p>
          <w:p w:rsidR="00C7718F" w:rsidRPr="00C7718F" w:rsidRDefault="00C7718F" w:rsidP="006A7EE6">
            <w:pPr>
              <w:pStyle w:val="ListParagraph"/>
            </w:pPr>
          </w:p>
          <w:p w:rsidR="004F068D" w:rsidRDefault="004F068D" w:rsidP="006A7EE6">
            <w:pPr>
              <w:pStyle w:val="ListParagraph"/>
              <w:numPr>
                <w:ilvl w:val="0"/>
                <w:numId w:val="19"/>
              </w:numPr>
            </w:pPr>
            <w:r>
              <w:t>Organise writing into paragraphs.</w:t>
            </w:r>
          </w:p>
          <w:p w:rsidR="00F84B79" w:rsidRDefault="00F84B79" w:rsidP="006A7EE6"/>
          <w:p w:rsidR="00F84B79" w:rsidRDefault="00F84B79" w:rsidP="006A7EE6">
            <w:pPr>
              <w:pStyle w:val="ListParagraph"/>
              <w:numPr>
                <w:ilvl w:val="0"/>
                <w:numId w:val="19"/>
              </w:numPr>
            </w:pPr>
            <w:r>
              <w:t>Teach children to describe characters, setting and plot in detail and aim to increase the length of the narratives children produce.</w:t>
            </w:r>
          </w:p>
          <w:p w:rsidR="00F84B79" w:rsidRDefault="00F84B79" w:rsidP="006A7EE6"/>
          <w:p w:rsidR="00F84B79" w:rsidRDefault="00F84B79" w:rsidP="006A7EE6">
            <w:pPr>
              <w:pStyle w:val="ListParagraph"/>
              <w:numPr>
                <w:ilvl w:val="0"/>
                <w:numId w:val="19"/>
              </w:numPr>
            </w:pPr>
            <w:r>
              <w:t>Use an increased variety of presentational features in non-narrative writing e.g. bullet points, fact boxes</w:t>
            </w:r>
            <w:r w:rsidR="00C56D8C">
              <w:t>.</w:t>
            </w:r>
          </w:p>
          <w:p w:rsidR="00C7718F" w:rsidRDefault="00C7718F" w:rsidP="006A7EE6">
            <w:pPr>
              <w:pStyle w:val="ListParagraph"/>
            </w:pPr>
          </w:p>
          <w:p w:rsidR="00C7718F" w:rsidRDefault="00C7718F" w:rsidP="006A7EE6">
            <w:pPr>
              <w:pStyle w:val="ListParagraph"/>
            </w:pPr>
          </w:p>
          <w:p w:rsidR="00C7718F" w:rsidRPr="00C7718F" w:rsidRDefault="00C7718F" w:rsidP="006A7EE6">
            <w:pPr>
              <w:rPr>
                <w:u w:val="single"/>
              </w:rPr>
            </w:pPr>
            <w:r w:rsidRPr="00C7718F">
              <w:rPr>
                <w:u w:val="single"/>
              </w:rPr>
              <w:t>Proof reading and editing</w:t>
            </w:r>
          </w:p>
          <w:p w:rsidR="00C7718F" w:rsidRDefault="00C7718F" w:rsidP="006A7EE6">
            <w:pPr>
              <w:pStyle w:val="ListParagraph"/>
              <w:rPr>
                <w:u w:val="single"/>
              </w:rPr>
            </w:pPr>
          </w:p>
          <w:p w:rsidR="00C7718F" w:rsidRPr="00C7718F" w:rsidRDefault="00C7718F" w:rsidP="006A7EE6">
            <w:pPr>
              <w:pStyle w:val="ListParagraph"/>
              <w:numPr>
                <w:ilvl w:val="0"/>
                <w:numId w:val="19"/>
              </w:numPr>
            </w:pPr>
            <w:r w:rsidRPr="00C7718F">
              <w:t>Continue with the skills learnt in year 3</w:t>
            </w:r>
            <w:r>
              <w:t>, working towards ever increasing independence</w:t>
            </w:r>
          </w:p>
          <w:p w:rsidR="00F84B79" w:rsidRDefault="00F84B79" w:rsidP="006A7EE6"/>
          <w:p w:rsidR="00F84B79" w:rsidRDefault="00F84B79" w:rsidP="006A7EE6">
            <w:pPr>
              <w:pStyle w:val="ListParagraph"/>
              <w:numPr>
                <w:ilvl w:val="0"/>
                <w:numId w:val="19"/>
              </w:numPr>
            </w:pPr>
            <w:r>
              <w:t>Begin to self and peer assess thei</w:t>
            </w:r>
            <w:r w:rsidR="00C54A43">
              <w:t>rs and others work.</w:t>
            </w:r>
          </w:p>
        </w:tc>
        <w:tc>
          <w:tcPr>
            <w:tcW w:w="2472" w:type="dxa"/>
            <w:vAlign w:val="center"/>
          </w:tcPr>
          <w:p w:rsidR="005A7133" w:rsidRPr="005A7133" w:rsidRDefault="005A7133" w:rsidP="006A7EE6">
            <w:pPr>
              <w:rPr>
                <w:rFonts w:cstheme="minorHAnsi"/>
                <w:color w:val="FF0000"/>
                <w:szCs w:val="29"/>
                <w:shd w:val="clear" w:color="auto" w:fill="FFFFFF"/>
              </w:rPr>
            </w:pPr>
            <w:r w:rsidRPr="005A7133">
              <w:rPr>
                <w:rFonts w:cstheme="minorHAnsi"/>
                <w:color w:val="FF0000"/>
                <w:szCs w:val="29"/>
                <w:shd w:val="clear" w:color="auto" w:fill="FFFFFF"/>
              </w:rPr>
              <w:lastRenderedPageBreak/>
              <w:t>Continue to practise past, present and future tense in both simple and continuous/progressive forms.</w:t>
            </w:r>
          </w:p>
          <w:p w:rsidR="005A7133" w:rsidRDefault="005A7133" w:rsidP="006A7EE6">
            <w:pPr>
              <w:rPr>
                <w:rFonts w:cstheme="minorHAnsi"/>
                <w:color w:val="0B0C0C"/>
                <w:szCs w:val="29"/>
                <w:shd w:val="clear" w:color="auto" w:fill="FFFFFF"/>
              </w:rPr>
            </w:pPr>
          </w:p>
          <w:p w:rsidR="00CE7235" w:rsidRDefault="00CE7235" w:rsidP="006A7EE6">
            <w:pPr>
              <w:rPr>
                <w:rFonts w:cstheme="minorHAnsi"/>
                <w:color w:val="0B0C0C"/>
                <w:szCs w:val="29"/>
                <w:shd w:val="clear" w:color="auto" w:fill="FFFFFF"/>
              </w:rPr>
            </w:pPr>
            <w:r>
              <w:rPr>
                <w:rFonts w:cstheme="minorHAnsi"/>
                <w:color w:val="0B0C0C"/>
                <w:szCs w:val="29"/>
                <w:shd w:val="clear" w:color="auto" w:fill="FFFFFF"/>
              </w:rPr>
              <w:t>Use nouns and pronouns effectively to avoid repetition and improve clarity</w:t>
            </w:r>
          </w:p>
          <w:p w:rsidR="00CE7235" w:rsidRDefault="00CE7235" w:rsidP="006A7EE6"/>
          <w:p w:rsidR="00CE7235" w:rsidRDefault="00CE7235" w:rsidP="006A7EE6"/>
          <w:p w:rsidR="00CE7235" w:rsidRDefault="00CE7235" w:rsidP="006A7EE6">
            <w:pPr>
              <w:rPr>
                <w:rFonts w:cstheme="minorHAnsi"/>
                <w:color w:val="0B0C0C"/>
                <w:szCs w:val="29"/>
                <w:shd w:val="clear" w:color="auto" w:fill="FFFFFF"/>
              </w:rPr>
            </w:pPr>
            <w:r>
              <w:t xml:space="preserve">Increase the complexity of </w:t>
            </w:r>
            <w:r>
              <w:rPr>
                <w:rFonts w:cstheme="minorHAnsi"/>
                <w:color w:val="0B0C0C"/>
                <w:szCs w:val="29"/>
                <w:shd w:val="clear" w:color="auto" w:fill="FFFFFF"/>
              </w:rPr>
              <w:t>conjunctions, adverbials and propositions to express time, manor and cause e.g.</w:t>
            </w:r>
          </w:p>
          <w:p w:rsidR="00CE7235" w:rsidRPr="00947C92" w:rsidRDefault="00947C92" w:rsidP="006A7EE6">
            <w:pPr>
              <w:pStyle w:val="ListParagraph"/>
            </w:pPr>
            <w:r w:rsidRPr="00947C92">
              <w:t>When, if, because, although</w:t>
            </w:r>
          </w:p>
          <w:p w:rsidR="00CE7235" w:rsidRDefault="00CE7235" w:rsidP="006A7EE6">
            <w:pPr>
              <w:pStyle w:val="ListParagraph"/>
              <w:numPr>
                <w:ilvl w:val="0"/>
                <w:numId w:val="17"/>
              </w:numPr>
            </w:pPr>
            <w:r>
              <w:t xml:space="preserve">Meanwhile, Just at that moment, A few minutes later, Whilst this was happening, </w:t>
            </w:r>
          </w:p>
          <w:p w:rsidR="00CE7235" w:rsidRDefault="00CE7235" w:rsidP="006A7EE6">
            <w:pPr>
              <w:pStyle w:val="ListParagraph"/>
              <w:numPr>
                <w:ilvl w:val="0"/>
                <w:numId w:val="17"/>
              </w:numPr>
            </w:pPr>
            <w:r>
              <w:lastRenderedPageBreak/>
              <w:t xml:space="preserve">Without warning, As quick as a flash, </w:t>
            </w:r>
          </w:p>
          <w:p w:rsidR="00947C92" w:rsidRDefault="00947C92" w:rsidP="006A7EE6">
            <w:pPr>
              <w:pStyle w:val="ListParagraph"/>
            </w:pPr>
          </w:p>
          <w:p w:rsidR="00947C92" w:rsidRDefault="00947C92" w:rsidP="006A7EE6">
            <w:pPr>
              <w:pStyle w:val="ListParagraph"/>
            </w:pPr>
          </w:p>
          <w:p w:rsidR="00947C92" w:rsidRDefault="00947C92" w:rsidP="006A7EE6">
            <w:pPr>
              <w:pStyle w:val="ListParagraph"/>
            </w:pPr>
          </w:p>
          <w:p w:rsidR="00947C92" w:rsidRDefault="00947C92" w:rsidP="006A7EE6"/>
          <w:p w:rsidR="00947C92" w:rsidRDefault="00947C92" w:rsidP="006A7EE6">
            <w:pPr>
              <w:pStyle w:val="ListParagraph"/>
            </w:pPr>
          </w:p>
          <w:p w:rsidR="004F068D" w:rsidRPr="00CE7235" w:rsidRDefault="00ED6F8C" w:rsidP="006A7EE6">
            <w:pPr>
              <w:rPr>
                <w:u w:val="single"/>
              </w:rPr>
            </w:pPr>
            <w:r w:rsidRPr="00CE7235">
              <w:rPr>
                <w:u w:val="single"/>
              </w:rPr>
              <w:t>Punctuation:</w:t>
            </w:r>
          </w:p>
          <w:p w:rsidR="00ED6F8C" w:rsidRDefault="00ED6F8C" w:rsidP="006A7EE6">
            <w:pPr>
              <w:pStyle w:val="ListParagraph"/>
              <w:numPr>
                <w:ilvl w:val="0"/>
                <w:numId w:val="15"/>
              </w:numPr>
            </w:pPr>
            <w:r>
              <w:t>Punctuate direct speech</w:t>
            </w:r>
          </w:p>
          <w:p w:rsidR="00ED6F8C" w:rsidRDefault="00ED6F8C" w:rsidP="006A7EE6">
            <w:pPr>
              <w:pStyle w:val="ListParagraph"/>
              <w:numPr>
                <w:ilvl w:val="0"/>
                <w:numId w:val="15"/>
              </w:numPr>
            </w:pPr>
            <w:r>
              <w:t>Commas after fronted adverbials</w:t>
            </w:r>
          </w:p>
          <w:p w:rsidR="00ED6F8C" w:rsidRDefault="00CE7235" w:rsidP="006A7EE6">
            <w:pPr>
              <w:pStyle w:val="ListParagraph"/>
              <w:numPr>
                <w:ilvl w:val="0"/>
                <w:numId w:val="15"/>
              </w:numPr>
            </w:pPr>
            <w:r>
              <w:t>Possessive apostrophe with plural nouns</w:t>
            </w:r>
          </w:p>
          <w:p w:rsidR="00CE7235" w:rsidRDefault="00CE7235" w:rsidP="006A7EE6"/>
          <w:p w:rsidR="00CE7235" w:rsidRPr="00CE7235" w:rsidRDefault="00CE7235" w:rsidP="006A7EE6">
            <w:pPr>
              <w:rPr>
                <w:rFonts w:cstheme="minorHAnsi"/>
              </w:rPr>
            </w:pPr>
            <w:r w:rsidRPr="00CE7235">
              <w:rPr>
                <w:rFonts w:cstheme="minorHAnsi"/>
                <w:color w:val="0B0C0C"/>
                <w:shd w:val="clear" w:color="auto" w:fill="FFFFFF"/>
              </w:rPr>
              <w:t>use and understand the grammatical terminology in </w:t>
            </w:r>
            <w:hyperlink r:id="rId8" w:history="1">
              <w:r w:rsidRPr="00CE7235">
                <w:rPr>
                  <w:rStyle w:val="Hyperlink"/>
                  <w:rFonts w:cstheme="minorHAnsi"/>
                  <w:color w:val="4C2C92"/>
                  <w:bdr w:val="none" w:sz="0" w:space="0" w:color="auto" w:frame="1"/>
                  <w:shd w:val="clear" w:color="auto" w:fill="FFFFFF"/>
                </w:rPr>
                <w:t>English appendix 2</w:t>
              </w:r>
            </w:hyperlink>
            <w:r w:rsidRPr="00CE7235">
              <w:rPr>
                <w:rFonts w:cstheme="minorHAnsi"/>
                <w:color w:val="0B0C0C"/>
                <w:shd w:val="clear" w:color="auto" w:fill="FFFFFF"/>
              </w:rPr>
              <w:t> </w:t>
            </w:r>
            <w:r>
              <w:rPr>
                <w:rFonts w:cstheme="minorHAnsi"/>
                <w:color w:val="0B0C0C"/>
                <w:shd w:val="clear" w:color="auto" w:fill="FFFFFF"/>
              </w:rPr>
              <w:t xml:space="preserve">of the national curriculum </w:t>
            </w:r>
            <w:r w:rsidRPr="00CE7235">
              <w:rPr>
                <w:rFonts w:cstheme="minorHAnsi"/>
                <w:color w:val="0B0C0C"/>
                <w:shd w:val="clear" w:color="auto" w:fill="FFFFFF"/>
              </w:rPr>
              <w:t>accurately and appropriately when discussing their writing and reading</w:t>
            </w:r>
            <w:r w:rsidR="00C56D8C">
              <w:rPr>
                <w:rFonts w:cstheme="minorHAnsi"/>
                <w:color w:val="0B0C0C"/>
                <w:shd w:val="clear" w:color="auto" w:fill="FFFFFF"/>
              </w:rPr>
              <w:t>.</w:t>
            </w:r>
            <w:bookmarkStart w:id="0" w:name="_GoBack"/>
            <w:bookmarkEnd w:id="0"/>
          </w:p>
        </w:tc>
        <w:tc>
          <w:tcPr>
            <w:tcW w:w="2915" w:type="dxa"/>
            <w:vAlign w:val="center"/>
          </w:tcPr>
          <w:p w:rsidR="003966AC" w:rsidRDefault="003966AC" w:rsidP="006A7EE6">
            <w:r>
              <w:lastRenderedPageBreak/>
              <w:t>Pupils will:</w:t>
            </w:r>
          </w:p>
          <w:p w:rsidR="003966AC" w:rsidRDefault="003966AC" w:rsidP="006A7EE6">
            <w:pPr>
              <w:pStyle w:val="ListParagraph"/>
              <w:numPr>
                <w:ilvl w:val="0"/>
                <w:numId w:val="18"/>
              </w:numPr>
            </w:pPr>
            <w:r>
              <w:t>*Write for a range of real purposes and audiences</w:t>
            </w:r>
          </w:p>
          <w:p w:rsidR="003966AC" w:rsidRDefault="003966AC" w:rsidP="006A7EE6">
            <w:pPr>
              <w:pStyle w:val="ListParagraph"/>
              <w:numPr>
                <w:ilvl w:val="0"/>
                <w:numId w:val="18"/>
              </w:numPr>
            </w:pPr>
            <w:r>
              <w:t>*Write in a range of forms and genres</w:t>
            </w:r>
          </w:p>
          <w:p w:rsidR="004F068D" w:rsidRPr="003966AC" w:rsidRDefault="003966AC" w:rsidP="006A7EE6">
            <w:pPr>
              <w:pStyle w:val="ListParagraph"/>
              <w:numPr>
                <w:ilvl w:val="0"/>
                <w:numId w:val="18"/>
              </w:numPr>
              <w:shd w:val="clear" w:color="auto" w:fill="FFFFFF"/>
              <w:spacing w:after="75"/>
              <w:rPr>
                <w:rFonts w:eastAsia="Times New Roman" w:cstheme="minorHAnsi"/>
                <w:color w:val="0B0C0C"/>
                <w:szCs w:val="29"/>
                <w:lang w:eastAsia="en-GB"/>
              </w:rPr>
            </w:pPr>
            <w:r>
              <w:t>Have opportunities to write in all areas of the curriculum, not just English lessons</w:t>
            </w:r>
          </w:p>
          <w:p w:rsidR="003966AC" w:rsidRPr="003966AC" w:rsidRDefault="003966AC" w:rsidP="006A7EE6">
            <w:pPr>
              <w:pStyle w:val="ListParagraph"/>
              <w:numPr>
                <w:ilvl w:val="0"/>
                <w:numId w:val="18"/>
              </w:numPr>
              <w:shd w:val="clear" w:color="auto" w:fill="FFFFFF"/>
              <w:spacing w:after="75"/>
              <w:rPr>
                <w:rFonts w:eastAsia="Times New Roman" w:cstheme="minorHAnsi"/>
                <w:color w:val="0B0C0C"/>
                <w:szCs w:val="29"/>
                <w:lang w:eastAsia="en-GB"/>
              </w:rPr>
            </w:pPr>
            <w:r>
              <w:t>Have opportunities to write on topics that capture their interest, to develop pleasure in and stamina for writing.</w:t>
            </w:r>
          </w:p>
        </w:tc>
      </w:tr>
    </w:tbl>
    <w:p w:rsidR="004709D0" w:rsidRDefault="004709D0" w:rsidP="00E72C8C">
      <w:pPr>
        <w:tabs>
          <w:tab w:val="left" w:pos="1275"/>
        </w:tabs>
      </w:pPr>
    </w:p>
    <w:tbl>
      <w:tblPr>
        <w:tblStyle w:val="TableGrid"/>
        <w:tblpPr w:leftFromText="180" w:rightFromText="180" w:vertAnchor="text" w:horzAnchor="margin" w:tblpX="-714" w:tblpY="253"/>
        <w:tblW w:w="15561" w:type="dxa"/>
        <w:tblLook w:val="04A0" w:firstRow="1" w:lastRow="0" w:firstColumn="1" w:lastColumn="0" w:noHBand="0" w:noVBand="1"/>
      </w:tblPr>
      <w:tblGrid>
        <w:gridCol w:w="1951"/>
        <w:gridCol w:w="3431"/>
        <w:gridCol w:w="4536"/>
        <w:gridCol w:w="425"/>
        <w:gridCol w:w="2977"/>
        <w:gridCol w:w="2241"/>
      </w:tblGrid>
      <w:tr w:rsidR="008B65BA" w:rsidTr="004709D0">
        <w:trPr>
          <w:trHeight w:val="418"/>
        </w:trPr>
        <w:tc>
          <w:tcPr>
            <w:tcW w:w="1951" w:type="dxa"/>
            <w:shd w:val="clear" w:color="auto" w:fill="CC99FF"/>
            <w:vAlign w:val="center"/>
          </w:tcPr>
          <w:p w:rsidR="008B65BA" w:rsidRPr="000F2BA5" w:rsidRDefault="008B65BA" w:rsidP="00E72C8C">
            <w:pPr>
              <w:jc w:val="center"/>
              <w:rPr>
                <w:b/>
                <w:bCs/>
              </w:rPr>
            </w:pPr>
          </w:p>
        </w:tc>
        <w:tc>
          <w:tcPr>
            <w:tcW w:w="3431" w:type="dxa"/>
            <w:shd w:val="clear" w:color="auto" w:fill="CC99FF"/>
            <w:vAlign w:val="center"/>
          </w:tcPr>
          <w:p w:rsidR="008B65BA" w:rsidRPr="00E72C8C" w:rsidRDefault="008B65BA" w:rsidP="002A08C9">
            <w:pPr>
              <w:rPr>
                <w:b/>
              </w:rPr>
            </w:pPr>
            <w:r>
              <w:rPr>
                <w:b/>
              </w:rPr>
              <w:t>Transcription</w:t>
            </w:r>
          </w:p>
        </w:tc>
        <w:tc>
          <w:tcPr>
            <w:tcW w:w="4536" w:type="dxa"/>
            <w:shd w:val="clear" w:color="auto" w:fill="CC99FF"/>
            <w:vAlign w:val="center"/>
          </w:tcPr>
          <w:p w:rsidR="008B65BA" w:rsidRPr="00E72C8C" w:rsidRDefault="008B65BA" w:rsidP="002A08C9">
            <w:pPr>
              <w:rPr>
                <w:b/>
              </w:rPr>
            </w:pPr>
            <w:r>
              <w:rPr>
                <w:b/>
              </w:rPr>
              <w:t>Composition</w:t>
            </w:r>
          </w:p>
        </w:tc>
        <w:tc>
          <w:tcPr>
            <w:tcW w:w="3402" w:type="dxa"/>
            <w:gridSpan w:val="2"/>
            <w:shd w:val="clear" w:color="auto" w:fill="CC99FF"/>
            <w:vAlign w:val="center"/>
          </w:tcPr>
          <w:p w:rsidR="008B65BA" w:rsidRPr="00E72C8C" w:rsidRDefault="003966AC" w:rsidP="002A08C9">
            <w:pPr>
              <w:rPr>
                <w:b/>
              </w:rPr>
            </w:pPr>
            <w:r>
              <w:rPr>
                <w:b/>
              </w:rPr>
              <w:t>Punctuation and Grammar</w:t>
            </w:r>
          </w:p>
        </w:tc>
        <w:tc>
          <w:tcPr>
            <w:tcW w:w="2241" w:type="dxa"/>
            <w:shd w:val="clear" w:color="auto" w:fill="CC99FF"/>
            <w:vAlign w:val="center"/>
          </w:tcPr>
          <w:p w:rsidR="008B65BA" w:rsidRPr="00E72C8C" w:rsidRDefault="008B65BA" w:rsidP="002A08C9">
            <w:pPr>
              <w:rPr>
                <w:b/>
              </w:rPr>
            </w:pPr>
            <w:r>
              <w:rPr>
                <w:b/>
              </w:rPr>
              <w:t>Breadth of study</w:t>
            </w:r>
          </w:p>
        </w:tc>
      </w:tr>
      <w:tr w:rsidR="008B65BA" w:rsidTr="004709D0">
        <w:trPr>
          <w:trHeight w:val="1767"/>
        </w:trPr>
        <w:tc>
          <w:tcPr>
            <w:tcW w:w="1951" w:type="dxa"/>
            <w:vAlign w:val="center"/>
          </w:tcPr>
          <w:p w:rsidR="006A7EE6" w:rsidRDefault="008B65BA" w:rsidP="00E72C8C">
            <w:pPr>
              <w:jc w:val="center"/>
              <w:rPr>
                <w:b/>
                <w:bCs/>
                <w:sz w:val="28"/>
                <w:szCs w:val="28"/>
              </w:rPr>
            </w:pPr>
            <w:r w:rsidRPr="006A7EE6">
              <w:rPr>
                <w:b/>
                <w:bCs/>
                <w:sz w:val="28"/>
                <w:szCs w:val="28"/>
              </w:rPr>
              <w:t>Year</w:t>
            </w:r>
          </w:p>
          <w:p w:rsidR="008B65BA" w:rsidRPr="006A7EE6" w:rsidRDefault="008B65BA" w:rsidP="00E72C8C">
            <w:pPr>
              <w:jc w:val="center"/>
              <w:rPr>
                <w:b/>
                <w:bCs/>
                <w:sz w:val="28"/>
                <w:szCs w:val="28"/>
              </w:rPr>
            </w:pPr>
            <w:r w:rsidRPr="006A7EE6">
              <w:rPr>
                <w:b/>
                <w:bCs/>
                <w:sz w:val="28"/>
                <w:szCs w:val="28"/>
              </w:rPr>
              <w:t xml:space="preserve"> 3</w:t>
            </w:r>
          </w:p>
          <w:p w:rsidR="008B65BA" w:rsidRPr="006A7EE6" w:rsidRDefault="008B65BA" w:rsidP="00E72C8C">
            <w:pPr>
              <w:jc w:val="center"/>
              <w:rPr>
                <w:b/>
                <w:bCs/>
                <w:sz w:val="28"/>
                <w:szCs w:val="28"/>
              </w:rPr>
            </w:pPr>
          </w:p>
          <w:p w:rsidR="008B65BA" w:rsidRPr="000F2BA5" w:rsidRDefault="008B65BA" w:rsidP="00E72C8C">
            <w:pPr>
              <w:jc w:val="center"/>
              <w:rPr>
                <w:b/>
                <w:bCs/>
              </w:rPr>
            </w:pPr>
            <w:r w:rsidRPr="006A7EE6">
              <w:rPr>
                <w:b/>
                <w:bCs/>
                <w:sz w:val="28"/>
                <w:szCs w:val="28"/>
              </w:rPr>
              <w:t>*Cross curricular opportunities</w:t>
            </w:r>
          </w:p>
        </w:tc>
        <w:tc>
          <w:tcPr>
            <w:tcW w:w="3431" w:type="dxa"/>
            <w:vAlign w:val="center"/>
          </w:tcPr>
          <w:p w:rsidR="00ED6F8C" w:rsidRDefault="00ED6F8C" w:rsidP="006A7EE6">
            <w:pPr>
              <w:rPr>
                <w:color w:val="FF0000"/>
              </w:rPr>
            </w:pPr>
            <w:r>
              <w:rPr>
                <w:color w:val="FF0000"/>
              </w:rPr>
              <w:t>Some of our pupils will continue to follow and extended phonics programme into KS2.</w:t>
            </w:r>
          </w:p>
          <w:p w:rsidR="00ED6F8C" w:rsidRDefault="00ED6F8C" w:rsidP="006A7EE6">
            <w:pPr>
              <w:rPr>
                <w:color w:val="FF0000"/>
              </w:rPr>
            </w:pPr>
          </w:p>
          <w:p w:rsidR="00ED6F8C" w:rsidRPr="00ED6F8C" w:rsidRDefault="00ED6F8C" w:rsidP="006A7EE6">
            <w:pPr>
              <w:rPr>
                <w:color w:val="FF0000"/>
              </w:rPr>
            </w:pPr>
            <w:r>
              <w:rPr>
                <w:color w:val="FF0000"/>
              </w:rPr>
              <w:t>Continue to practise writing and spelling from memory the words which they are learning to sight read. It is likely that for children using BSL, the bank of words they can write will be smaller than that of their hearing peers, so heavy emphasis must always be placed on over-learning vocabulary, including how to spell these words.</w:t>
            </w:r>
          </w:p>
          <w:p w:rsidR="00ED6F8C" w:rsidRDefault="00ED6F8C" w:rsidP="006A7EE6"/>
          <w:p w:rsidR="008B65BA" w:rsidRDefault="00F84B79" w:rsidP="006A7EE6">
            <w:r>
              <w:t xml:space="preserve">Begin to use a range of tools for independently checking spellings, e.g. </w:t>
            </w:r>
            <w:r w:rsidR="00ED6F8C">
              <w:t xml:space="preserve">using the first 2 or 3 letters to check it in </w:t>
            </w:r>
            <w:r>
              <w:t>the dictionary, phonics clues where possible, the internet, other resources in the classroom.</w:t>
            </w:r>
          </w:p>
          <w:p w:rsidR="00F84B79" w:rsidRDefault="00F84B79" w:rsidP="006A7EE6"/>
          <w:p w:rsidR="00DF4A0B" w:rsidRDefault="00DF4A0B" w:rsidP="006A7EE6"/>
          <w:p w:rsidR="00DF4A0B" w:rsidRDefault="00DF4A0B" w:rsidP="006A7EE6">
            <w:r>
              <w:t>Use scaffolds such as word mats to increase the range of vocabulary they use.</w:t>
            </w:r>
          </w:p>
          <w:p w:rsidR="00ED6F8C" w:rsidRDefault="00ED6F8C" w:rsidP="006A7EE6"/>
          <w:p w:rsidR="00C7718F" w:rsidRDefault="00C7718F" w:rsidP="006A7EE6">
            <w:pPr>
              <w:rPr>
                <w:rFonts w:cstheme="minorHAnsi"/>
              </w:rPr>
            </w:pPr>
          </w:p>
          <w:p w:rsidR="00C7718F" w:rsidRDefault="00C7718F" w:rsidP="006A7EE6">
            <w:pPr>
              <w:rPr>
                <w:rFonts w:cstheme="minorHAnsi"/>
              </w:rPr>
            </w:pPr>
            <w:r>
              <w:rPr>
                <w:rFonts w:cstheme="minorHAnsi"/>
              </w:rPr>
              <w:lastRenderedPageBreak/>
              <w:t xml:space="preserve">Learn to spell year 3 and 4 common exception words </w:t>
            </w:r>
            <w:r w:rsidR="00DF4A0B" w:rsidRPr="00DF4A0B">
              <w:rPr>
                <w:color w:val="FF0000"/>
              </w:rPr>
              <w:t xml:space="preserve"> NB A heavier weighting may be placed on spelling functional words </w:t>
            </w:r>
            <w:r w:rsidR="00DF4A0B">
              <w:rPr>
                <w:color w:val="FF0000"/>
              </w:rPr>
              <w:t>or words which the children want to sue regularly in their writing, especially where children have not been able to access phonics.</w:t>
            </w:r>
          </w:p>
          <w:p w:rsidR="00C7718F" w:rsidRPr="003966AC" w:rsidRDefault="00C7718F" w:rsidP="006A7EE6">
            <w:pPr>
              <w:rPr>
                <w:rFonts w:cstheme="minorHAnsi"/>
              </w:rPr>
            </w:pPr>
          </w:p>
          <w:p w:rsidR="003966AC" w:rsidRDefault="00C7718F" w:rsidP="006A7EE6">
            <w:pPr>
              <w:rPr>
                <w:rFonts w:cstheme="minorHAnsi"/>
                <w:color w:val="0B0C0C"/>
                <w:shd w:val="clear" w:color="auto" w:fill="FFFFFF"/>
              </w:rPr>
            </w:pPr>
            <w:r>
              <w:rPr>
                <w:rFonts w:cstheme="minorHAnsi"/>
                <w:color w:val="0B0C0C"/>
                <w:shd w:val="clear" w:color="auto" w:fill="FFFFFF"/>
              </w:rPr>
              <w:t>Learn to use root words as a basis for spelling longer words.</w:t>
            </w:r>
          </w:p>
          <w:p w:rsidR="00C7718F" w:rsidRPr="003966AC" w:rsidRDefault="00C7718F" w:rsidP="006A7EE6">
            <w:pPr>
              <w:rPr>
                <w:rFonts w:cstheme="minorHAnsi"/>
              </w:rPr>
            </w:pPr>
          </w:p>
          <w:p w:rsidR="003966AC" w:rsidRPr="003966AC" w:rsidRDefault="003966AC" w:rsidP="006A7EE6">
            <w:pPr>
              <w:rPr>
                <w:rFonts w:cstheme="minorHAnsi"/>
              </w:rPr>
            </w:pPr>
            <w:r w:rsidRPr="003966AC">
              <w:rPr>
                <w:rFonts w:cstheme="minorHAnsi"/>
              </w:rPr>
              <w:t>Spell further homophones (for oral deaf children)</w:t>
            </w:r>
          </w:p>
          <w:p w:rsidR="003966AC" w:rsidRDefault="003966AC" w:rsidP="006A7EE6"/>
          <w:p w:rsidR="003966AC" w:rsidRDefault="003966AC" w:rsidP="006A7EE6"/>
          <w:p w:rsidR="003966AC" w:rsidRDefault="003966AC" w:rsidP="006A7EE6"/>
          <w:p w:rsidR="003966AC" w:rsidRPr="003966AC" w:rsidRDefault="003966AC" w:rsidP="006A7EE6">
            <w:pPr>
              <w:rPr>
                <w:u w:val="single"/>
              </w:rPr>
            </w:pPr>
            <w:r w:rsidRPr="003966AC">
              <w:rPr>
                <w:u w:val="single"/>
              </w:rPr>
              <w:t>Handwriting:</w:t>
            </w:r>
          </w:p>
          <w:p w:rsidR="003966AC" w:rsidRPr="003966AC" w:rsidRDefault="003966AC" w:rsidP="006A7EE6">
            <w:pPr>
              <w:numPr>
                <w:ilvl w:val="0"/>
                <w:numId w:val="19"/>
              </w:numPr>
              <w:shd w:val="clear" w:color="auto" w:fill="FFFFFF"/>
              <w:spacing w:after="75"/>
              <w:ind w:left="300"/>
              <w:rPr>
                <w:rFonts w:eastAsia="Times New Roman" w:cstheme="minorHAnsi"/>
                <w:color w:val="0B0C0C"/>
                <w:lang w:eastAsia="en-GB"/>
              </w:rPr>
            </w:pPr>
            <w:r w:rsidRPr="003966AC">
              <w:rPr>
                <w:rFonts w:eastAsia="Times New Roman" w:cstheme="minorHAnsi"/>
                <w:color w:val="0B0C0C"/>
                <w:lang w:eastAsia="en-GB"/>
              </w:rPr>
              <w:t xml:space="preserve">use the diagonal and horizontal strokes that are needed to join letters and understand which letters, when adjacent to one another, are best left </w:t>
            </w:r>
            <w:proofErr w:type="spellStart"/>
            <w:r w:rsidRPr="003966AC">
              <w:rPr>
                <w:rFonts w:eastAsia="Times New Roman" w:cstheme="minorHAnsi"/>
                <w:color w:val="0B0C0C"/>
                <w:lang w:eastAsia="en-GB"/>
              </w:rPr>
              <w:t>unjoined</w:t>
            </w:r>
            <w:proofErr w:type="spellEnd"/>
          </w:p>
          <w:p w:rsidR="003966AC" w:rsidRPr="003966AC" w:rsidRDefault="003966AC" w:rsidP="006A7EE6">
            <w:pPr>
              <w:numPr>
                <w:ilvl w:val="0"/>
                <w:numId w:val="19"/>
              </w:numPr>
              <w:shd w:val="clear" w:color="auto" w:fill="FFFFFF"/>
              <w:spacing w:after="75"/>
              <w:ind w:left="300"/>
              <w:rPr>
                <w:rFonts w:eastAsia="Times New Roman" w:cstheme="minorHAnsi"/>
                <w:color w:val="0B0C0C"/>
                <w:lang w:eastAsia="en-GB"/>
              </w:rPr>
            </w:pPr>
            <w:r w:rsidRPr="003966AC">
              <w:rPr>
                <w:rFonts w:eastAsia="Times New Roman" w:cstheme="minorHAnsi"/>
                <w:color w:val="0B0C0C"/>
                <w:lang w:eastAsia="en-GB"/>
              </w:rPr>
              <w:t>increase the legibility, consistency and quality of their handwriting, </w:t>
            </w:r>
          </w:p>
          <w:p w:rsidR="003966AC" w:rsidRDefault="003966AC" w:rsidP="006A7EE6"/>
          <w:p w:rsidR="00ED6F8C" w:rsidRDefault="00ED6F8C" w:rsidP="006A7EE6"/>
          <w:p w:rsidR="00ED6F8C" w:rsidRPr="00ED6F8C" w:rsidRDefault="00ED6F8C" w:rsidP="006A7EE6">
            <w:pPr>
              <w:rPr>
                <w:rFonts w:cstheme="minorHAnsi"/>
              </w:rPr>
            </w:pPr>
          </w:p>
        </w:tc>
        <w:tc>
          <w:tcPr>
            <w:tcW w:w="4961" w:type="dxa"/>
            <w:gridSpan w:val="2"/>
            <w:vAlign w:val="center"/>
          </w:tcPr>
          <w:p w:rsidR="004F068D" w:rsidRDefault="004F068D" w:rsidP="006A7EE6">
            <w:pPr>
              <w:rPr>
                <w:rFonts w:cstheme="minorHAnsi"/>
                <w:color w:val="FF0000"/>
                <w:shd w:val="clear" w:color="auto" w:fill="FFFFFF"/>
              </w:rPr>
            </w:pPr>
            <w:r>
              <w:rPr>
                <w:rFonts w:cstheme="minorHAnsi"/>
                <w:color w:val="FF0000"/>
                <w:shd w:val="clear" w:color="auto" w:fill="FFFFFF"/>
              </w:rPr>
              <w:lastRenderedPageBreak/>
              <w:t>*</w:t>
            </w:r>
            <w:r w:rsidRPr="00D51B89">
              <w:rPr>
                <w:rFonts w:cstheme="minorHAnsi"/>
                <w:color w:val="FF0000"/>
                <w:shd w:val="clear" w:color="auto" w:fill="FFFFFF"/>
              </w:rPr>
              <w:t>Continue to practise sentence level composition</w:t>
            </w:r>
            <w:r w:rsidR="005A7133">
              <w:rPr>
                <w:rFonts w:cstheme="minorHAnsi"/>
                <w:color w:val="FF0000"/>
                <w:shd w:val="clear" w:color="auto" w:fill="FFFFFF"/>
              </w:rPr>
              <w:t xml:space="preserve">to cover all types of sentence (statement, question, exclamation, command) </w:t>
            </w:r>
            <w:r>
              <w:rPr>
                <w:rFonts w:cstheme="minorHAnsi"/>
                <w:color w:val="FF0000"/>
                <w:shd w:val="clear" w:color="auto" w:fill="FFFFFF"/>
              </w:rPr>
              <w:t xml:space="preserve">increasing the complexity of the sentences to link in with the conjunctions taught in </w:t>
            </w:r>
            <w:proofErr w:type="spellStart"/>
            <w:r>
              <w:rPr>
                <w:rFonts w:cstheme="minorHAnsi"/>
                <w:color w:val="FF0000"/>
                <w:shd w:val="clear" w:color="auto" w:fill="FFFFFF"/>
              </w:rPr>
              <w:t>SPaG</w:t>
            </w:r>
            <w:proofErr w:type="spellEnd"/>
            <w:r w:rsidRPr="00D51B89">
              <w:rPr>
                <w:rFonts w:cstheme="minorHAnsi"/>
                <w:color w:val="FF0000"/>
                <w:shd w:val="clear" w:color="auto" w:fill="FFFFFF"/>
              </w:rPr>
              <w:t xml:space="preserve"> – many of our children will need extended support at sentence level using the </w:t>
            </w:r>
            <w:proofErr w:type="spellStart"/>
            <w:r w:rsidRPr="00D51B89">
              <w:rPr>
                <w:rFonts w:cstheme="minorHAnsi"/>
                <w:color w:val="FF0000"/>
                <w:shd w:val="clear" w:color="auto" w:fill="FFFFFF"/>
              </w:rPr>
              <w:t>Shapecoding</w:t>
            </w:r>
            <w:proofErr w:type="spellEnd"/>
            <w:r w:rsidRPr="00D51B89">
              <w:rPr>
                <w:rFonts w:cstheme="minorHAnsi"/>
                <w:color w:val="FF0000"/>
                <w:shd w:val="clear" w:color="auto" w:fill="FFFFFF"/>
              </w:rPr>
              <w:t xml:space="preserve"> TM system.</w:t>
            </w:r>
          </w:p>
          <w:p w:rsidR="00F84B79" w:rsidRDefault="00F84B79" w:rsidP="006A7EE6">
            <w:pPr>
              <w:rPr>
                <w:rFonts w:cstheme="minorHAnsi"/>
                <w:color w:val="FF0000"/>
                <w:shd w:val="clear" w:color="auto" w:fill="FFFFFF"/>
              </w:rPr>
            </w:pPr>
          </w:p>
          <w:p w:rsidR="004F068D" w:rsidRPr="00ED6F8C" w:rsidRDefault="004F068D" w:rsidP="006A7EE6">
            <w:pPr>
              <w:rPr>
                <w:rFonts w:cstheme="minorHAnsi"/>
                <w:color w:val="FF0000"/>
                <w:u w:val="single"/>
                <w:shd w:val="clear" w:color="auto" w:fill="FFFFFF"/>
              </w:rPr>
            </w:pPr>
          </w:p>
          <w:p w:rsidR="004F068D" w:rsidRPr="00ED6F8C" w:rsidRDefault="004F068D" w:rsidP="006A7EE6">
            <w:pPr>
              <w:rPr>
                <w:rFonts w:cstheme="minorHAnsi"/>
                <w:u w:val="single"/>
                <w:shd w:val="clear" w:color="auto" w:fill="FFFFFF"/>
              </w:rPr>
            </w:pPr>
            <w:r w:rsidRPr="00ED6F8C">
              <w:rPr>
                <w:rFonts w:cstheme="minorHAnsi"/>
                <w:u w:val="single"/>
                <w:shd w:val="clear" w:color="auto" w:fill="FFFFFF"/>
              </w:rPr>
              <w:t>Develop planning skills by:</w:t>
            </w:r>
          </w:p>
          <w:p w:rsidR="004F068D" w:rsidRDefault="004F068D" w:rsidP="006A7EE6">
            <w:pPr>
              <w:numPr>
                <w:ilvl w:val="0"/>
                <w:numId w:val="13"/>
              </w:numPr>
              <w:shd w:val="clear" w:color="auto" w:fill="FFFFFF"/>
              <w:spacing w:after="75"/>
              <w:ind w:left="300"/>
              <w:rPr>
                <w:rFonts w:eastAsia="Times New Roman" w:cstheme="minorHAnsi"/>
                <w:color w:val="0B0C0C"/>
                <w:szCs w:val="29"/>
                <w:lang w:eastAsia="en-GB"/>
              </w:rPr>
            </w:pPr>
            <w:r w:rsidRPr="004F068D">
              <w:rPr>
                <w:rFonts w:eastAsia="Times New Roman" w:cstheme="minorHAnsi"/>
                <w:color w:val="0B0C0C"/>
                <w:szCs w:val="29"/>
                <w:lang w:eastAsia="en-GB"/>
              </w:rPr>
              <w:t>discussing writing similar to that which they are planning to write in order to understand and learn from its structure, vocabulary and grammar</w:t>
            </w:r>
          </w:p>
          <w:p w:rsidR="00F84B79" w:rsidRPr="00F84B79" w:rsidRDefault="00F84B79" w:rsidP="006A7EE6">
            <w:pPr>
              <w:pStyle w:val="ListParagraph"/>
              <w:numPr>
                <w:ilvl w:val="0"/>
                <w:numId w:val="13"/>
              </w:numPr>
            </w:pPr>
            <w:r w:rsidRPr="004F068D">
              <w:t xml:space="preserve">Begin </w:t>
            </w:r>
            <w:r>
              <w:t>to consider the different purpo</w:t>
            </w:r>
            <w:r w:rsidRPr="004F068D">
              <w:t>ses and audiences of writing and how this might affect the language/structure/presentation.</w:t>
            </w:r>
          </w:p>
          <w:p w:rsidR="004F068D" w:rsidRDefault="004F068D" w:rsidP="006A7EE6">
            <w:pPr>
              <w:numPr>
                <w:ilvl w:val="0"/>
                <w:numId w:val="13"/>
              </w:numPr>
              <w:shd w:val="clear" w:color="auto" w:fill="FFFFFF"/>
              <w:spacing w:after="75"/>
              <w:ind w:left="300"/>
              <w:rPr>
                <w:rFonts w:eastAsia="Times New Roman" w:cstheme="minorHAnsi"/>
                <w:color w:val="0B0C0C"/>
                <w:szCs w:val="29"/>
                <w:lang w:eastAsia="en-GB"/>
              </w:rPr>
            </w:pPr>
            <w:r w:rsidRPr="004F068D">
              <w:rPr>
                <w:rFonts w:eastAsia="Times New Roman" w:cstheme="minorHAnsi"/>
                <w:color w:val="0B0C0C"/>
                <w:szCs w:val="29"/>
                <w:lang w:eastAsia="en-GB"/>
              </w:rPr>
              <w:t>discussing and recording ideas</w:t>
            </w:r>
          </w:p>
          <w:p w:rsidR="004F068D" w:rsidRDefault="004F068D" w:rsidP="006A7EE6">
            <w:pPr>
              <w:numPr>
                <w:ilvl w:val="0"/>
                <w:numId w:val="13"/>
              </w:numPr>
              <w:shd w:val="clear" w:color="auto" w:fill="FFFFFF"/>
              <w:spacing w:after="75"/>
              <w:ind w:left="300"/>
              <w:rPr>
                <w:rFonts w:eastAsia="Times New Roman" w:cstheme="minorHAnsi"/>
                <w:color w:val="0B0C0C"/>
                <w:szCs w:val="29"/>
                <w:lang w:eastAsia="en-GB"/>
              </w:rPr>
            </w:pPr>
            <w:r>
              <w:rPr>
                <w:rFonts w:eastAsia="Times New Roman" w:cstheme="minorHAnsi"/>
                <w:color w:val="0B0C0C"/>
                <w:szCs w:val="29"/>
                <w:lang w:eastAsia="en-GB"/>
              </w:rPr>
              <w:t>explicit modelling of different types of planning techniques, e.g. story mountains, mind maps for non fiction</w:t>
            </w:r>
          </w:p>
          <w:p w:rsidR="004F068D" w:rsidRDefault="004F068D" w:rsidP="006A7EE6">
            <w:pPr>
              <w:shd w:val="clear" w:color="auto" w:fill="FFFFFF"/>
              <w:spacing w:after="75"/>
              <w:rPr>
                <w:rFonts w:eastAsia="Times New Roman" w:cstheme="minorHAnsi"/>
                <w:color w:val="0B0C0C"/>
                <w:szCs w:val="29"/>
                <w:lang w:eastAsia="en-GB"/>
              </w:rPr>
            </w:pPr>
          </w:p>
          <w:p w:rsidR="004F068D" w:rsidRPr="00ED6F8C" w:rsidRDefault="004F068D" w:rsidP="006A7EE6">
            <w:pPr>
              <w:shd w:val="clear" w:color="auto" w:fill="FFFFFF"/>
              <w:spacing w:after="75"/>
              <w:rPr>
                <w:rFonts w:eastAsia="Times New Roman" w:cstheme="minorHAnsi"/>
                <w:color w:val="0B0C0C"/>
                <w:szCs w:val="29"/>
                <w:u w:val="single"/>
                <w:lang w:eastAsia="en-GB"/>
              </w:rPr>
            </w:pPr>
            <w:r w:rsidRPr="00ED6F8C">
              <w:rPr>
                <w:rFonts w:eastAsia="Times New Roman" w:cstheme="minorHAnsi"/>
                <w:color w:val="0B0C0C"/>
                <w:szCs w:val="29"/>
                <w:u w:val="single"/>
                <w:lang w:eastAsia="en-GB"/>
              </w:rPr>
              <w:t>Develop drafting and writing skills by:</w:t>
            </w:r>
          </w:p>
          <w:p w:rsidR="004F068D" w:rsidRPr="00F84B79" w:rsidRDefault="004F068D" w:rsidP="006A7EE6">
            <w:pPr>
              <w:pStyle w:val="ListParagraph"/>
              <w:numPr>
                <w:ilvl w:val="0"/>
                <w:numId w:val="4"/>
              </w:numPr>
              <w:shd w:val="clear" w:color="auto" w:fill="FFFFFF"/>
              <w:spacing w:after="75"/>
              <w:rPr>
                <w:rFonts w:eastAsia="Times New Roman" w:cstheme="minorHAnsi"/>
                <w:color w:val="0B0C0C"/>
                <w:szCs w:val="29"/>
                <w:lang w:eastAsia="en-GB"/>
              </w:rPr>
            </w:pPr>
            <w:r w:rsidRPr="00F84B79">
              <w:rPr>
                <w:rFonts w:eastAsia="Times New Roman" w:cstheme="minorHAnsi"/>
                <w:color w:val="0B0C0C"/>
                <w:szCs w:val="29"/>
                <w:lang w:eastAsia="en-GB"/>
              </w:rPr>
              <w:t>Composing sentences orally where appropriate</w:t>
            </w:r>
            <w:r w:rsidR="00520E7F" w:rsidRPr="00F84B79">
              <w:rPr>
                <w:rFonts w:eastAsia="Times New Roman" w:cstheme="minorHAnsi"/>
                <w:color w:val="0B0C0C"/>
                <w:szCs w:val="29"/>
                <w:lang w:eastAsia="en-GB"/>
              </w:rPr>
              <w:t xml:space="preserve">. Encourage children using spoken English to use varied and ambitious language and vocabulary. Where errors are made, recast what is said back to the child </w:t>
            </w:r>
            <w:r w:rsidR="00520E7F" w:rsidRPr="00F84B79">
              <w:rPr>
                <w:rFonts w:eastAsia="Times New Roman" w:cstheme="minorHAnsi"/>
                <w:color w:val="0B0C0C"/>
                <w:szCs w:val="29"/>
                <w:lang w:eastAsia="en-GB"/>
              </w:rPr>
              <w:lastRenderedPageBreak/>
              <w:t xml:space="preserve">using </w:t>
            </w:r>
            <w:r w:rsidR="00F84B79">
              <w:rPr>
                <w:rFonts w:eastAsia="Times New Roman" w:cstheme="minorHAnsi"/>
                <w:color w:val="0B0C0C"/>
                <w:szCs w:val="29"/>
                <w:lang w:eastAsia="en-GB"/>
              </w:rPr>
              <w:t>emphasis on the correct English</w:t>
            </w:r>
            <w:r w:rsidR="00520E7F" w:rsidRPr="00F84B79">
              <w:rPr>
                <w:rFonts w:eastAsia="Times New Roman" w:cstheme="minorHAnsi"/>
                <w:color w:val="0B0C0C"/>
                <w:szCs w:val="29"/>
                <w:lang w:eastAsia="en-GB"/>
              </w:rPr>
              <w:t xml:space="preserve">. (E.g. Child: “The rain is was poured with lightning.” Teacher “Oh yes, the </w:t>
            </w:r>
            <w:r w:rsidR="00520E7F" w:rsidRPr="00F84B79">
              <w:rPr>
                <w:rFonts w:eastAsia="Times New Roman" w:cstheme="minorHAnsi"/>
                <w:b/>
                <w:color w:val="0B0C0C"/>
                <w:szCs w:val="29"/>
                <w:lang w:eastAsia="en-GB"/>
              </w:rPr>
              <w:t>rain poured</w:t>
            </w:r>
            <w:r w:rsidR="00520E7F" w:rsidRPr="00F84B79">
              <w:rPr>
                <w:rFonts w:eastAsia="Times New Roman" w:cstheme="minorHAnsi"/>
                <w:color w:val="0B0C0C"/>
                <w:szCs w:val="29"/>
                <w:lang w:eastAsia="en-GB"/>
              </w:rPr>
              <w:t xml:space="preserve"> and the </w:t>
            </w:r>
            <w:r w:rsidR="00520E7F" w:rsidRPr="00F84B79">
              <w:rPr>
                <w:rFonts w:eastAsia="Times New Roman" w:cstheme="minorHAnsi"/>
                <w:b/>
                <w:color w:val="0B0C0C"/>
                <w:szCs w:val="29"/>
                <w:lang w:eastAsia="en-GB"/>
              </w:rPr>
              <w:t>lightning flashed</w:t>
            </w:r>
            <w:r w:rsidR="00520E7F" w:rsidRPr="00F84B79">
              <w:rPr>
                <w:rFonts w:eastAsia="Times New Roman" w:cstheme="minorHAnsi"/>
                <w:color w:val="0B0C0C"/>
                <w:szCs w:val="29"/>
                <w:lang w:eastAsia="en-GB"/>
              </w:rPr>
              <w:t xml:space="preserve"> – that’s a great sentence!”)</w:t>
            </w:r>
          </w:p>
          <w:p w:rsidR="004F068D" w:rsidRPr="00C61512" w:rsidRDefault="00520E7F" w:rsidP="006A7EE6">
            <w:pPr>
              <w:pStyle w:val="ListParagraph"/>
              <w:numPr>
                <w:ilvl w:val="0"/>
                <w:numId w:val="4"/>
              </w:numPr>
              <w:shd w:val="clear" w:color="auto" w:fill="FFFFFF"/>
              <w:spacing w:after="75"/>
              <w:rPr>
                <w:rFonts w:eastAsia="Times New Roman" w:cstheme="minorHAnsi"/>
                <w:color w:val="0070C0"/>
                <w:szCs w:val="29"/>
                <w:lang w:eastAsia="en-GB"/>
              </w:rPr>
            </w:pPr>
            <w:r>
              <w:rPr>
                <w:rFonts w:eastAsia="Times New Roman" w:cstheme="minorHAnsi"/>
                <w:color w:val="0070C0"/>
                <w:szCs w:val="29"/>
                <w:lang w:eastAsia="en-GB"/>
              </w:rPr>
              <w:t>For children using BSL, model expressive storytelling and then model how this can be translated into written English</w:t>
            </w:r>
            <w:r w:rsidR="004F068D" w:rsidRPr="00520E7F">
              <w:rPr>
                <w:rFonts w:eastAsia="Times New Roman" w:cstheme="minorHAnsi"/>
                <w:color w:val="0070C0"/>
                <w:szCs w:val="29"/>
                <w:lang w:eastAsia="en-GB"/>
              </w:rPr>
              <w:t xml:space="preserve"> (e.g. The rain </w:t>
            </w:r>
            <w:r w:rsidR="004F068D" w:rsidRPr="00520E7F">
              <w:rPr>
                <w:rFonts w:eastAsia="Times New Roman" w:cstheme="minorHAnsi"/>
                <w:color w:val="0070C0"/>
                <w:szCs w:val="29"/>
                <w:u w:val="single"/>
                <w:lang w:eastAsia="en-GB"/>
              </w:rPr>
              <w:t>lashed down)</w:t>
            </w:r>
          </w:p>
          <w:p w:rsidR="00C61512" w:rsidRPr="00C61512" w:rsidRDefault="00C61512" w:rsidP="006A7EE6">
            <w:pPr>
              <w:pStyle w:val="ListParagraph"/>
              <w:numPr>
                <w:ilvl w:val="0"/>
                <w:numId w:val="4"/>
              </w:numPr>
              <w:shd w:val="clear" w:color="auto" w:fill="FFFFFF"/>
              <w:spacing w:after="75"/>
              <w:rPr>
                <w:rFonts w:eastAsia="Times New Roman" w:cstheme="minorHAnsi"/>
                <w:szCs w:val="29"/>
                <w:lang w:eastAsia="en-GB"/>
              </w:rPr>
            </w:pPr>
            <w:r w:rsidRPr="00C61512">
              <w:rPr>
                <w:rFonts w:eastAsia="Times New Roman" w:cstheme="minorHAnsi"/>
                <w:szCs w:val="29"/>
                <w:lang w:eastAsia="en-GB"/>
              </w:rPr>
              <w:t>Practise including speech when orally composing sentences.</w:t>
            </w:r>
          </w:p>
          <w:p w:rsidR="004F068D" w:rsidRPr="004F068D" w:rsidRDefault="00F84B79" w:rsidP="006A7EE6">
            <w:pPr>
              <w:pStyle w:val="ListParagraph"/>
              <w:numPr>
                <w:ilvl w:val="0"/>
                <w:numId w:val="4"/>
              </w:numPr>
              <w:shd w:val="clear" w:color="auto" w:fill="FFFFFF"/>
              <w:spacing w:after="75"/>
              <w:rPr>
                <w:rFonts w:eastAsia="Times New Roman" w:cstheme="minorHAnsi"/>
                <w:color w:val="0B0C0C"/>
                <w:szCs w:val="29"/>
                <w:lang w:eastAsia="en-GB"/>
              </w:rPr>
            </w:pPr>
            <w:r>
              <w:rPr>
                <w:rFonts w:eastAsia="Times New Roman" w:cstheme="minorHAnsi"/>
                <w:color w:val="0B0C0C"/>
                <w:szCs w:val="29"/>
                <w:lang w:eastAsia="en-GB"/>
              </w:rPr>
              <w:t>In non-narrative writing, begin to use simple presentational devices, e.g. headings and sub headings.</w:t>
            </w:r>
          </w:p>
          <w:p w:rsidR="00F84B79" w:rsidRDefault="00F84B79" w:rsidP="006A7EE6"/>
          <w:p w:rsidR="00F84B79" w:rsidRPr="00F84B79" w:rsidRDefault="00F84B79" w:rsidP="006A7EE6">
            <w:pPr>
              <w:rPr>
                <w:u w:val="single"/>
              </w:rPr>
            </w:pPr>
          </w:p>
          <w:p w:rsidR="00F84B79" w:rsidRDefault="00F84B79" w:rsidP="006A7EE6">
            <w:pPr>
              <w:rPr>
                <w:u w:val="single"/>
              </w:rPr>
            </w:pPr>
            <w:r w:rsidRPr="00F84B79">
              <w:rPr>
                <w:u w:val="single"/>
              </w:rPr>
              <w:t>Develop editing a</w:t>
            </w:r>
            <w:r>
              <w:rPr>
                <w:u w:val="single"/>
              </w:rPr>
              <w:t>n</w:t>
            </w:r>
            <w:r w:rsidRPr="00F84B79">
              <w:rPr>
                <w:u w:val="single"/>
              </w:rPr>
              <w:t>d proof reading skills by:</w:t>
            </w:r>
          </w:p>
          <w:p w:rsidR="00F84B79" w:rsidRPr="00F84B79" w:rsidRDefault="00F84B79" w:rsidP="006A7EE6">
            <w:pPr>
              <w:rPr>
                <w:u w:val="single"/>
              </w:rPr>
            </w:pPr>
          </w:p>
          <w:p w:rsidR="00F84B79" w:rsidRPr="00ED6F8C" w:rsidRDefault="00F84B79" w:rsidP="006A7EE6">
            <w:pPr>
              <w:pStyle w:val="ListParagraph"/>
              <w:numPr>
                <w:ilvl w:val="0"/>
                <w:numId w:val="14"/>
              </w:numPr>
              <w:rPr>
                <w:color w:val="0070C0"/>
              </w:rPr>
            </w:pPr>
            <w:r w:rsidRPr="00ED6F8C">
              <w:rPr>
                <w:color w:val="0070C0"/>
              </w:rPr>
              <w:t xml:space="preserve">Increasing their independence in self editing, using </w:t>
            </w:r>
            <w:proofErr w:type="spellStart"/>
            <w:r w:rsidRPr="00ED6F8C">
              <w:rPr>
                <w:color w:val="0070C0"/>
              </w:rPr>
              <w:t>shapecoding</w:t>
            </w:r>
            <w:proofErr w:type="spellEnd"/>
            <w:r w:rsidRPr="00ED6F8C">
              <w:rPr>
                <w:color w:val="0070C0"/>
              </w:rPr>
              <w:t xml:space="preserve"> prompts. E.g. </w:t>
            </w:r>
            <w:proofErr w:type="spellStart"/>
            <w:r w:rsidRPr="00ED6F8C">
              <w:rPr>
                <w:color w:val="0070C0"/>
              </w:rPr>
              <w:t>shapecoding</w:t>
            </w:r>
            <w:proofErr w:type="spellEnd"/>
            <w:r w:rsidRPr="00ED6F8C">
              <w:rPr>
                <w:color w:val="0070C0"/>
              </w:rPr>
              <w:t xml:space="preserve"> their own sentences to check if the grammar is accurate and using this to correct mistakes.</w:t>
            </w:r>
          </w:p>
          <w:p w:rsidR="00F84B79" w:rsidRDefault="00F84B79" w:rsidP="006A7EE6"/>
          <w:p w:rsidR="00C524CC" w:rsidRDefault="00F84B79" w:rsidP="006A7EE6">
            <w:pPr>
              <w:pStyle w:val="ListParagraph"/>
              <w:numPr>
                <w:ilvl w:val="0"/>
                <w:numId w:val="14"/>
              </w:numPr>
            </w:pPr>
            <w:r>
              <w:t xml:space="preserve">Beginning to self-edit elements of writing which cannot be supported by </w:t>
            </w:r>
            <w:proofErr w:type="spellStart"/>
            <w:r>
              <w:t>shapecoding</w:t>
            </w:r>
            <w:proofErr w:type="spellEnd"/>
            <w:r>
              <w:t xml:space="preserve">, using other scaffolds, for example check lists or comparing their writing to modelled work. </w:t>
            </w:r>
          </w:p>
        </w:tc>
        <w:tc>
          <w:tcPr>
            <w:tcW w:w="2977" w:type="dxa"/>
            <w:vAlign w:val="center"/>
          </w:tcPr>
          <w:p w:rsidR="00CE7235" w:rsidRDefault="00CE7235" w:rsidP="006A7EE6">
            <w:pPr>
              <w:rPr>
                <w:rFonts w:cstheme="minorHAnsi"/>
                <w:color w:val="FF0000"/>
                <w:szCs w:val="29"/>
                <w:shd w:val="clear" w:color="auto" w:fill="FFFFFF"/>
              </w:rPr>
            </w:pPr>
            <w:r w:rsidRPr="00CE7235">
              <w:rPr>
                <w:rFonts w:cstheme="minorHAnsi"/>
                <w:color w:val="FF0000"/>
                <w:szCs w:val="29"/>
                <w:shd w:val="clear" w:color="auto" w:fill="FFFFFF"/>
              </w:rPr>
              <w:lastRenderedPageBreak/>
              <w:t>Continue to practise the punctuation taught in KS1 – many of our children will need to continue having targeted teaching and input on this to embed these skills.</w:t>
            </w:r>
          </w:p>
          <w:p w:rsidR="003F214A" w:rsidRDefault="003F214A" w:rsidP="006A7EE6">
            <w:pPr>
              <w:rPr>
                <w:rFonts w:cstheme="minorHAnsi"/>
                <w:color w:val="FF0000"/>
                <w:szCs w:val="29"/>
                <w:shd w:val="clear" w:color="auto" w:fill="FFFFFF"/>
              </w:rPr>
            </w:pPr>
          </w:p>
          <w:p w:rsidR="005A7133" w:rsidRDefault="005A7133" w:rsidP="006A7EE6">
            <w:pPr>
              <w:rPr>
                <w:rFonts w:cstheme="minorHAnsi"/>
                <w:color w:val="000000" w:themeColor="text1"/>
                <w:szCs w:val="29"/>
                <w:shd w:val="clear" w:color="auto" w:fill="FFFFFF"/>
              </w:rPr>
            </w:pPr>
            <w:r>
              <w:rPr>
                <w:rFonts w:cstheme="minorHAnsi"/>
                <w:color w:val="000000" w:themeColor="text1"/>
                <w:szCs w:val="29"/>
                <w:shd w:val="clear" w:color="auto" w:fill="FFFFFF"/>
              </w:rPr>
              <w:t>Continue to practise past and present tense in both simple and continuous/progressive forms.</w:t>
            </w:r>
          </w:p>
          <w:p w:rsidR="005A7133" w:rsidRDefault="005A7133" w:rsidP="006A7EE6">
            <w:pPr>
              <w:rPr>
                <w:rFonts w:cstheme="minorHAnsi"/>
                <w:color w:val="000000" w:themeColor="text1"/>
                <w:szCs w:val="29"/>
                <w:shd w:val="clear" w:color="auto" w:fill="FFFFFF"/>
              </w:rPr>
            </w:pPr>
          </w:p>
          <w:p w:rsidR="003F214A" w:rsidRPr="005A7133" w:rsidRDefault="003F214A" w:rsidP="006A7EE6">
            <w:pPr>
              <w:rPr>
                <w:rFonts w:cstheme="minorHAnsi"/>
                <w:color w:val="000000" w:themeColor="text1"/>
                <w:szCs w:val="29"/>
                <w:shd w:val="clear" w:color="auto" w:fill="FFFFFF"/>
              </w:rPr>
            </w:pPr>
            <w:r w:rsidRPr="005A7133">
              <w:rPr>
                <w:rFonts w:cstheme="minorHAnsi"/>
                <w:color w:val="000000" w:themeColor="text1"/>
                <w:szCs w:val="29"/>
                <w:shd w:val="clear" w:color="auto" w:fill="FFFFFF"/>
              </w:rPr>
              <w:t>Teach the future tense using the auxiliary verb ‘will’.</w:t>
            </w:r>
          </w:p>
          <w:p w:rsidR="003F214A" w:rsidRPr="005A7133" w:rsidRDefault="003F214A" w:rsidP="006A7EE6">
            <w:pPr>
              <w:rPr>
                <w:rFonts w:cstheme="minorHAnsi"/>
                <w:color w:val="000000" w:themeColor="text1"/>
                <w:szCs w:val="29"/>
                <w:shd w:val="clear" w:color="auto" w:fill="FFFFFF"/>
              </w:rPr>
            </w:pPr>
          </w:p>
          <w:p w:rsidR="003F214A" w:rsidRPr="005A7133" w:rsidRDefault="003F214A" w:rsidP="006A7EE6">
            <w:pPr>
              <w:rPr>
                <w:rFonts w:cstheme="minorHAnsi"/>
                <w:color w:val="0070C0"/>
                <w:szCs w:val="29"/>
                <w:shd w:val="clear" w:color="auto" w:fill="FFFFFF"/>
              </w:rPr>
            </w:pPr>
            <w:r w:rsidRPr="005A7133">
              <w:rPr>
                <w:rFonts w:cstheme="minorHAnsi"/>
                <w:color w:val="0070C0"/>
                <w:szCs w:val="29"/>
                <w:shd w:val="clear" w:color="auto" w:fill="FFFFFF"/>
              </w:rPr>
              <w:t xml:space="preserve">Teach the </w:t>
            </w:r>
            <w:r w:rsidR="005A7133" w:rsidRPr="005A7133">
              <w:rPr>
                <w:rFonts w:cstheme="minorHAnsi"/>
                <w:color w:val="0070C0"/>
                <w:szCs w:val="29"/>
                <w:shd w:val="clear" w:color="auto" w:fill="FFFFFF"/>
              </w:rPr>
              <w:t>verb ‘to be’ in all its forms as this does not exist in BSL but is a big part of ensuring accuracy in English.</w:t>
            </w:r>
          </w:p>
          <w:p w:rsidR="00CE7235" w:rsidRDefault="00CE7235" w:rsidP="006A7EE6">
            <w:pPr>
              <w:rPr>
                <w:rFonts w:cstheme="minorHAnsi"/>
                <w:color w:val="0B0C0C"/>
                <w:szCs w:val="29"/>
                <w:shd w:val="clear" w:color="auto" w:fill="FFFFFF"/>
              </w:rPr>
            </w:pPr>
          </w:p>
          <w:p w:rsidR="00ED6F8C" w:rsidRDefault="00CE7235" w:rsidP="006A7EE6">
            <w:pPr>
              <w:rPr>
                <w:rFonts w:cstheme="minorHAnsi"/>
                <w:color w:val="0B0C0C"/>
                <w:szCs w:val="29"/>
                <w:shd w:val="clear" w:color="auto" w:fill="FFFFFF"/>
              </w:rPr>
            </w:pPr>
            <w:r>
              <w:rPr>
                <w:rFonts w:cstheme="minorHAnsi"/>
                <w:color w:val="0B0C0C"/>
                <w:szCs w:val="29"/>
                <w:shd w:val="clear" w:color="auto" w:fill="FFFFFF"/>
              </w:rPr>
              <w:t>Explicitly teach pronouns, including the difference between personal and possessive (</w:t>
            </w:r>
            <w:r w:rsidRPr="00947C92">
              <w:rPr>
                <w:rFonts w:cstheme="minorHAnsi"/>
                <w:color w:val="0070C0"/>
                <w:szCs w:val="29"/>
                <w:shd w:val="clear" w:color="auto" w:fill="FFFFFF"/>
              </w:rPr>
              <w:t>personal e.g</w:t>
            </w:r>
            <w:r w:rsidR="00947C92" w:rsidRPr="00947C92">
              <w:rPr>
                <w:rFonts w:cstheme="minorHAnsi"/>
                <w:color w:val="0070C0"/>
                <w:szCs w:val="29"/>
                <w:shd w:val="clear" w:color="auto" w:fill="FFFFFF"/>
              </w:rPr>
              <w:t xml:space="preserve">. I you, she, he use the index </w:t>
            </w:r>
            <w:r w:rsidRPr="00947C92">
              <w:rPr>
                <w:rFonts w:cstheme="minorHAnsi"/>
                <w:color w:val="0070C0"/>
                <w:szCs w:val="29"/>
                <w:shd w:val="clear" w:color="auto" w:fill="FFFFFF"/>
              </w:rPr>
              <w:t>finger handshape, possessive e.g. my, your, his, her, uses a clenched fist hand shape</w:t>
            </w:r>
            <w:r>
              <w:rPr>
                <w:rFonts w:cstheme="minorHAnsi"/>
                <w:color w:val="0B0C0C"/>
                <w:szCs w:val="29"/>
                <w:shd w:val="clear" w:color="auto" w:fill="FFFFFF"/>
              </w:rPr>
              <w:t xml:space="preserve">). </w:t>
            </w:r>
          </w:p>
          <w:p w:rsidR="00CE7235" w:rsidRDefault="00CE7235" w:rsidP="006A7EE6">
            <w:pPr>
              <w:rPr>
                <w:rFonts w:cstheme="minorHAnsi"/>
                <w:color w:val="0B0C0C"/>
                <w:szCs w:val="29"/>
                <w:shd w:val="clear" w:color="auto" w:fill="FFFFFF"/>
              </w:rPr>
            </w:pPr>
          </w:p>
          <w:p w:rsidR="00CE7235" w:rsidRDefault="00CE7235" w:rsidP="006A7EE6">
            <w:pPr>
              <w:rPr>
                <w:rFonts w:cstheme="minorHAnsi"/>
                <w:color w:val="0B0C0C"/>
                <w:szCs w:val="29"/>
                <w:shd w:val="clear" w:color="auto" w:fill="FFFFFF"/>
              </w:rPr>
            </w:pPr>
          </w:p>
          <w:p w:rsidR="00CE7235" w:rsidRDefault="00CE7235" w:rsidP="006A7EE6">
            <w:pPr>
              <w:rPr>
                <w:rFonts w:cstheme="minorHAnsi"/>
                <w:color w:val="0B0C0C"/>
                <w:szCs w:val="29"/>
                <w:shd w:val="clear" w:color="auto" w:fill="FFFFFF"/>
              </w:rPr>
            </w:pPr>
            <w:r>
              <w:rPr>
                <w:rFonts w:cstheme="minorHAnsi"/>
                <w:color w:val="0B0C0C"/>
                <w:szCs w:val="29"/>
                <w:shd w:val="clear" w:color="auto" w:fill="FFFFFF"/>
              </w:rPr>
              <w:t xml:space="preserve">Use simple conjunctions, adverbials and propositions to express time, manor and cause e.g. </w:t>
            </w:r>
          </w:p>
          <w:p w:rsidR="00CE7235" w:rsidRDefault="00CE7235" w:rsidP="006A7EE6">
            <w:pPr>
              <w:pStyle w:val="ListParagraph"/>
              <w:numPr>
                <w:ilvl w:val="0"/>
                <w:numId w:val="16"/>
              </w:numPr>
              <w:rPr>
                <w:rFonts w:cstheme="minorHAnsi"/>
                <w:color w:val="0B0C0C"/>
                <w:szCs w:val="29"/>
                <w:shd w:val="clear" w:color="auto" w:fill="FFFFFF"/>
              </w:rPr>
            </w:pPr>
            <w:r>
              <w:rPr>
                <w:rFonts w:cstheme="minorHAnsi"/>
                <w:color w:val="0B0C0C"/>
                <w:szCs w:val="29"/>
                <w:shd w:val="clear" w:color="auto" w:fill="FFFFFF"/>
              </w:rPr>
              <w:t>because, so, therefore</w:t>
            </w:r>
          </w:p>
          <w:p w:rsidR="00CE7235" w:rsidRDefault="00CE7235" w:rsidP="006A7EE6">
            <w:pPr>
              <w:pStyle w:val="ListParagraph"/>
              <w:numPr>
                <w:ilvl w:val="0"/>
                <w:numId w:val="16"/>
              </w:numPr>
              <w:rPr>
                <w:rFonts w:cstheme="minorHAnsi"/>
                <w:color w:val="0B0C0C"/>
                <w:szCs w:val="29"/>
                <w:shd w:val="clear" w:color="auto" w:fill="FFFFFF"/>
              </w:rPr>
            </w:pPr>
            <w:r>
              <w:rPr>
                <w:rFonts w:cstheme="minorHAnsi"/>
                <w:color w:val="0B0C0C"/>
                <w:szCs w:val="29"/>
                <w:shd w:val="clear" w:color="auto" w:fill="FFFFFF"/>
              </w:rPr>
              <w:t>Quickly, suddenly, quietly</w:t>
            </w:r>
          </w:p>
          <w:p w:rsidR="00CE7235" w:rsidRDefault="00CE7235" w:rsidP="006A7EE6">
            <w:pPr>
              <w:pStyle w:val="ListParagraph"/>
              <w:numPr>
                <w:ilvl w:val="0"/>
                <w:numId w:val="16"/>
              </w:numPr>
              <w:rPr>
                <w:rFonts w:cstheme="minorHAnsi"/>
                <w:color w:val="0B0C0C"/>
                <w:szCs w:val="29"/>
                <w:shd w:val="clear" w:color="auto" w:fill="FFFFFF"/>
              </w:rPr>
            </w:pPr>
            <w:r>
              <w:rPr>
                <w:rFonts w:cstheme="minorHAnsi"/>
                <w:color w:val="0B0C0C"/>
                <w:szCs w:val="29"/>
                <w:shd w:val="clear" w:color="auto" w:fill="FFFFFF"/>
              </w:rPr>
              <w:t>first, next, then, after that, later</w:t>
            </w:r>
          </w:p>
          <w:p w:rsidR="00CE7235" w:rsidRPr="00947C92" w:rsidRDefault="00CE7235" w:rsidP="006A7EE6">
            <w:pPr>
              <w:rPr>
                <w:rFonts w:cstheme="minorHAnsi"/>
                <w:color w:val="0B0C0C"/>
                <w:szCs w:val="29"/>
                <w:highlight w:val="yellow"/>
                <w:shd w:val="clear" w:color="auto" w:fill="FFFFFF"/>
              </w:rPr>
            </w:pPr>
          </w:p>
          <w:p w:rsidR="00CE7235" w:rsidRPr="00CE7235" w:rsidRDefault="00CE7235" w:rsidP="006A7EE6">
            <w:pPr>
              <w:pStyle w:val="ListParagraph"/>
              <w:rPr>
                <w:rFonts w:cstheme="minorHAnsi"/>
                <w:color w:val="0B0C0C"/>
                <w:szCs w:val="29"/>
                <w:shd w:val="clear" w:color="auto" w:fill="FFFFFF"/>
              </w:rPr>
            </w:pPr>
          </w:p>
          <w:p w:rsidR="00CE7235" w:rsidRDefault="00CE7235" w:rsidP="006A7EE6">
            <w:pPr>
              <w:rPr>
                <w:rFonts w:cstheme="minorHAnsi"/>
                <w:color w:val="0B0C0C"/>
                <w:szCs w:val="29"/>
                <w:shd w:val="clear" w:color="auto" w:fill="FFFFFF"/>
              </w:rPr>
            </w:pPr>
          </w:p>
          <w:p w:rsidR="00ED6F8C" w:rsidRPr="00ED6F8C" w:rsidRDefault="00ED6F8C" w:rsidP="006A7EE6">
            <w:pPr>
              <w:rPr>
                <w:rFonts w:cstheme="minorHAnsi"/>
                <w:color w:val="0B0C0C"/>
                <w:sz w:val="16"/>
                <w:szCs w:val="29"/>
                <w:shd w:val="clear" w:color="auto" w:fill="FFFFFF"/>
              </w:rPr>
            </w:pPr>
            <w:r>
              <w:rPr>
                <w:rFonts w:cstheme="minorHAnsi"/>
                <w:color w:val="0B0C0C"/>
                <w:szCs w:val="29"/>
                <w:shd w:val="clear" w:color="auto" w:fill="FFFFFF"/>
              </w:rPr>
              <w:t>Learn to p</w:t>
            </w:r>
            <w:r w:rsidRPr="00ED6F8C">
              <w:rPr>
                <w:rFonts w:cstheme="minorHAnsi"/>
                <w:color w:val="0B0C0C"/>
                <w:szCs w:val="29"/>
                <w:shd w:val="clear" w:color="auto" w:fill="FFFFFF"/>
              </w:rPr>
              <w:t>lace the possessive apostrophe accurately in words with regular plurals [for example, girls’, boys’] and in words with irregular plurals [for example, children’s]</w:t>
            </w:r>
          </w:p>
          <w:p w:rsidR="00ED6F8C" w:rsidRDefault="00ED6F8C" w:rsidP="006A7EE6">
            <w:pPr>
              <w:rPr>
                <w:rFonts w:cstheme="minorHAnsi"/>
                <w:color w:val="0B0C0C"/>
                <w:szCs w:val="29"/>
                <w:shd w:val="clear" w:color="auto" w:fill="FFFFFF"/>
              </w:rPr>
            </w:pPr>
          </w:p>
          <w:p w:rsidR="008B65BA" w:rsidRDefault="00ED6F8C" w:rsidP="006A7EE6">
            <w:pPr>
              <w:rPr>
                <w:rFonts w:cstheme="minorHAnsi"/>
              </w:rPr>
            </w:pPr>
            <w:r w:rsidRPr="00ED6F8C">
              <w:rPr>
                <w:rFonts w:cstheme="minorHAnsi"/>
                <w:color w:val="0B0C0C"/>
                <w:szCs w:val="29"/>
                <w:shd w:val="clear" w:color="auto" w:fill="FFFFFF"/>
              </w:rPr>
              <w:t>use further prefixes and suffixes and understand how to add them - see </w:t>
            </w:r>
            <w:hyperlink r:id="rId9" w:history="1">
              <w:r w:rsidRPr="00CE7235">
                <w:rPr>
                  <w:rStyle w:val="Hyperlink"/>
                  <w:rFonts w:cstheme="minorHAnsi"/>
                  <w:color w:val="4C2C92"/>
                  <w:bdr w:val="none" w:sz="0" w:space="0" w:color="auto" w:frame="1"/>
                  <w:shd w:val="clear" w:color="auto" w:fill="FFFFFF"/>
                </w:rPr>
                <w:t>English appendix 1</w:t>
              </w:r>
            </w:hyperlink>
            <w:r w:rsidRPr="00CE7235">
              <w:rPr>
                <w:rFonts w:cstheme="minorHAnsi"/>
              </w:rPr>
              <w:t xml:space="preserve"> of the national curriculum</w:t>
            </w:r>
            <w:r w:rsidR="002A08C9">
              <w:rPr>
                <w:rFonts w:cstheme="minorHAnsi"/>
              </w:rPr>
              <w:t>.</w:t>
            </w:r>
          </w:p>
          <w:p w:rsidR="003966AC" w:rsidRDefault="003966AC" w:rsidP="006A7EE6"/>
        </w:tc>
        <w:tc>
          <w:tcPr>
            <w:tcW w:w="2241" w:type="dxa"/>
            <w:vAlign w:val="center"/>
          </w:tcPr>
          <w:p w:rsidR="008B65BA" w:rsidRDefault="003966AC" w:rsidP="006A7EE6">
            <w:r>
              <w:lastRenderedPageBreak/>
              <w:t>Pupils will:</w:t>
            </w:r>
          </w:p>
          <w:p w:rsidR="003966AC" w:rsidRDefault="003966AC" w:rsidP="006A7EE6">
            <w:pPr>
              <w:pStyle w:val="ListParagraph"/>
              <w:numPr>
                <w:ilvl w:val="0"/>
                <w:numId w:val="18"/>
              </w:numPr>
            </w:pPr>
            <w:r>
              <w:t>*Write for a range of real purposes and audiences</w:t>
            </w:r>
          </w:p>
          <w:p w:rsidR="003966AC" w:rsidRDefault="003966AC" w:rsidP="006A7EE6">
            <w:pPr>
              <w:pStyle w:val="ListParagraph"/>
              <w:numPr>
                <w:ilvl w:val="0"/>
                <w:numId w:val="18"/>
              </w:numPr>
            </w:pPr>
            <w:r>
              <w:t>*Write in a range of forms and genres</w:t>
            </w:r>
          </w:p>
          <w:p w:rsidR="003966AC" w:rsidRDefault="003966AC" w:rsidP="006A7EE6">
            <w:pPr>
              <w:pStyle w:val="ListParagraph"/>
              <w:numPr>
                <w:ilvl w:val="0"/>
                <w:numId w:val="18"/>
              </w:numPr>
            </w:pPr>
            <w:r>
              <w:t>Have opportunities to write in all areas of the curriculum, not just English lessons</w:t>
            </w:r>
          </w:p>
          <w:p w:rsidR="003966AC" w:rsidRDefault="003966AC" w:rsidP="006A7EE6">
            <w:pPr>
              <w:pStyle w:val="ListParagraph"/>
              <w:numPr>
                <w:ilvl w:val="0"/>
                <w:numId w:val="18"/>
              </w:numPr>
            </w:pPr>
            <w:r>
              <w:t>Have opportunities to write on topics that capture their interest, to develop pleasure in and stamina for writing.</w:t>
            </w:r>
          </w:p>
        </w:tc>
      </w:tr>
    </w:tbl>
    <w:p w:rsidR="00520E7F" w:rsidRDefault="00520E7F" w:rsidP="00E72C8C"/>
    <w:tbl>
      <w:tblPr>
        <w:tblStyle w:val="TableGrid"/>
        <w:tblW w:w="15593" w:type="dxa"/>
        <w:tblInd w:w="-743" w:type="dxa"/>
        <w:tblLook w:val="04A0" w:firstRow="1" w:lastRow="0" w:firstColumn="1" w:lastColumn="0" w:noHBand="0" w:noVBand="1"/>
      </w:tblPr>
      <w:tblGrid>
        <w:gridCol w:w="1971"/>
        <w:gridCol w:w="3622"/>
        <w:gridCol w:w="3225"/>
        <w:gridCol w:w="1247"/>
        <w:gridCol w:w="2692"/>
        <w:gridCol w:w="2836"/>
      </w:tblGrid>
      <w:tr w:rsidR="00D51B89" w:rsidTr="002A08C9">
        <w:tc>
          <w:tcPr>
            <w:tcW w:w="1971" w:type="dxa"/>
            <w:shd w:val="clear" w:color="auto" w:fill="CC99FF"/>
          </w:tcPr>
          <w:p w:rsidR="00C24EC3" w:rsidRPr="002A08C9" w:rsidRDefault="00C24EC3" w:rsidP="00E72C8C"/>
        </w:tc>
        <w:tc>
          <w:tcPr>
            <w:tcW w:w="3622" w:type="dxa"/>
            <w:shd w:val="clear" w:color="auto" w:fill="CC99FF"/>
          </w:tcPr>
          <w:p w:rsidR="00C24EC3" w:rsidRPr="002A08C9" w:rsidRDefault="00C24EC3" w:rsidP="002A08C9">
            <w:pPr>
              <w:jc w:val="both"/>
              <w:rPr>
                <w:b/>
              </w:rPr>
            </w:pPr>
            <w:r w:rsidRPr="002A08C9">
              <w:rPr>
                <w:b/>
              </w:rPr>
              <w:t>Transcription</w:t>
            </w:r>
          </w:p>
        </w:tc>
        <w:tc>
          <w:tcPr>
            <w:tcW w:w="4472" w:type="dxa"/>
            <w:gridSpan w:val="2"/>
            <w:shd w:val="clear" w:color="auto" w:fill="CC99FF"/>
          </w:tcPr>
          <w:p w:rsidR="00C24EC3" w:rsidRPr="002A08C9" w:rsidRDefault="00C24EC3" w:rsidP="002A08C9">
            <w:pPr>
              <w:jc w:val="both"/>
              <w:rPr>
                <w:b/>
              </w:rPr>
            </w:pPr>
            <w:r w:rsidRPr="002A08C9">
              <w:rPr>
                <w:b/>
              </w:rPr>
              <w:t>Composition</w:t>
            </w:r>
          </w:p>
          <w:p w:rsidR="002A08C9" w:rsidRPr="002A08C9" w:rsidRDefault="002A08C9" w:rsidP="002A08C9">
            <w:pPr>
              <w:jc w:val="both"/>
              <w:rPr>
                <w:b/>
              </w:rPr>
            </w:pPr>
          </w:p>
        </w:tc>
        <w:tc>
          <w:tcPr>
            <w:tcW w:w="2692" w:type="dxa"/>
            <w:shd w:val="clear" w:color="auto" w:fill="CC99FF"/>
          </w:tcPr>
          <w:p w:rsidR="00C24EC3" w:rsidRPr="002A08C9" w:rsidRDefault="003966AC" w:rsidP="002A08C9">
            <w:pPr>
              <w:jc w:val="both"/>
              <w:rPr>
                <w:b/>
              </w:rPr>
            </w:pPr>
            <w:r w:rsidRPr="002A08C9">
              <w:rPr>
                <w:b/>
              </w:rPr>
              <w:t>Punctuation and Grammar</w:t>
            </w:r>
          </w:p>
        </w:tc>
        <w:tc>
          <w:tcPr>
            <w:tcW w:w="2836" w:type="dxa"/>
            <w:shd w:val="clear" w:color="auto" w:fill="CC99FF"/>
          </w:tcPr>
          <w:p w:rsidR="00C24EC3" w:rsidRPr="002A08C9" w:rsidRDefault="00C24EC3" w:rsidP="002A08C9">
            <w:pPr>
              <w:jc w:val="both"/>
              <w:rPr>
                <w:b/>
              </w:rPr>
            </w:pPr>
            <w:r w:rsidRPr="002A08C9">
              <w:rPr>
                <w:b/>
              </w:rPr>
              <w:t>Breadth of study</w:t>
            </w:r>
          </w:p>
        </w:tc>
      </w:tr>
      <w:tr w:rsidR="00D51B89" w:rsidTr="004709D0">
        <w:tc>
          <w:tcPr>
            <w:tcW w:w="1971" w:type="dxa"/>
          </w:tcPr>
          <w:p w:rsidR="00C24EC3" w:rsidRPr="002A08C9" w:rsidRDefault="00C24EC3" w:rsidP="002A5490">
            <w:pPr>
              <w:jc w:val="center"/>
              <w:rPr>
                <w:b/>
                <w:sz w:val="28"/>
                <w:szCs w:val="28"/>
              </w:rPr>
            </w:pPr>
            <w:r w:rsidRPr="002A08C9">
              <w:rPr>
                <w:b/>
                <w:sz w:val="28"/>
                <w:szCs w:val="28"/>
              </w:rPr>
              <w:t>Year 2</w:t>
            </w:r>
          </w:p>
          <w:p w:rsidR="002A5490" w:rsidRDefault="002A5490" w:rsidP="008B5BE6">
            <w:pPr>
              <w:jc w:val="center"/>
              <w:rPr>
                <w:b/>
              </w:rPr>
            </w:pPr>
            <w:r w:rsidRPr="002A08C9">
              <w:rPr>
                <w:b/>
                <w:sz w:val="28"/>
                <w:szCs w:val="28"/>
              </w:rPr>
              <w:t>*Cross curricular</w:t>
            </w:r>
            <w:r>
              <w:rPr>
                <w:b/>
              </w:rPr>
              <w:t xml:space="preserve"> </w:t>
            </w:r>
            <w:r w:rsidRPr="002A08C9">
              <w:rPr>
                <w:b/>
                <w:sz w:val="28"/>
                <w:szCs w:val="28"/>
              </w:rPr>
              <w:t>opportunities</w:t>
            </w:r>
          </w:p>
          <w:p w:rsidR="008B5BE6" w:rsidRPr="002A5490" w:rsidRDefault="008B5BE6" w:rsidP="00E72C8C">
            <w:pPr>
              <w:rPr>
                <w:b/>
              </w:rPr>
            </w:pPr>
          </w:p>
        </w:tc>
        <w:tc>
          <w:tcPr>
            <w:tcW w:w="3622" w:type="dxa"/>
          </w:tcPr>
          <w:p w:rsidR="00C24EC3" w:rsidRPr="002A08C9" w:rsidRDefault="008D3ED5" w:rsidP="002A08C9">
            <w:pPr>
              <w:jc w:val="both"/>
            </w:pPr>
            <w:r w:rsidRPr="002A08C9">
              <w:rPr>
                <w:b/>
              </w:rPr>
              <w:t>Either:</w:t>
            </w:r>
            <w:r w:rsidRPr="002A08C9">
              <w:t xml:space="preserve"> Use a phonics approach to teach pupils to spell words using segmenting, including learning new ways of spelling the same phoneme (e.g. ay, ai, a-e)</w:t>
            </w:r>
          </w:p>
          <w:p w:rsidR="008D3ED5" w:rsidRPr="002A08C9" w:rsidRDefault="008D3ED5" w:rsidP="002A08C9">
            <w:pPr>
              <w:jc w:val="both"/>
            </w:pPr>
          </w:p>
          <w:p w:rsidR="008D3ED5" w:rsidRPr="002A08C9" w:rsidRDefault="008D3ED5" w:rsidP="002A08C9">
            <w:pPr>
              <w:jc w:val="both"/>
            </w:pPr>
            <w:r w:rsidRPr="002A08C9">
              <w:rPr>
                <w:b/>
              </w:rPr>
              <w:t>Or:</w:t>
            </w:r>
            <w:r w:rsidRPr="002A08C9">
              <w:t xml:space="preserve"> Teach children to write and spell from memory the words which they are learning to sight read.</w:t>
            </w:r>
          </w:p>
          <w:p w:rsidR="008D3ED5" w:rsidRPr="002A08C9" w:rsidRDefault="008D3ED5" w:rsidP="002A08C9">
            <w:pPr>
              <w:jc w:val="both"/>
            </w:pPr>
          </w:p>
          <w:p w:rsidR="008D3ED5" w:rsidRPr="002A08C9" w:rsidRDefault="008B65BA" w:rsidP="002A08C9">
            <w:pPr>
              <w:shd w:val="clear" w:color="auto" w:fill="FFFFFF"/>
              <w:spacing w:after="75"/>
              <w:jc w:val="both"/>
              <w:rPr>
                <w:rFonts w:eastAsia="Times New Roman" w:cstheme="minorHAnsi"/>
                <w:color w:val="0B0C0C"/>
                <w:lang w:eastAsia="en-GB"/>
              </w:rPr>
            </w:pPr>
            <w:r w:rsidRPr="002A08C9">
              <w:rPr>
                <w:rFonts w:eastAsia="Times New Roman" w:cstheme="minorHAnsi"/>
                <w:color w:val="0B0C0C"/>
                <w:lang w:eastAsia="en-GB"/>
              </w:rPr>
              <w:t>L</w:t>
            </w:r>
            <w:r w:rsidR="008D3ED5" w:rsidRPr="002A08C9">
              <w:rPr>
                <w:rFonts w:eastAsia="Times New Roman" w:cstheme="minorHAnsi"/>
                <w:color w:val="0B0C0C"/>
                <w:lang w:eastAsia="en-GB"/>
              </w:rPr>
              <w:t>earn to spell common exception words</w:t>
            </w:r>
            <w:r w:rsidR="00DF4A0B" w:rsidRPr="002A08C9">
              <w:rPr>
                <w:color w:val="FF0000"/>
              </w:rPr>
              <w:t>NB A heavier weighting may be placed on spelling functional words such as common nouns and verbs, especially where children cannot access phonics.</w:t>
            </w:r>
          </w:p>
          <w:p w:rsidR="008D3ED5" w:rsidRPr="002A08C9" w:rsidRDefault="008D3ED5" w:rsidP="002A08C9">
            <w:pPr>
              <w:shd w:val="clear" w:color="auto" w:fill="FFFFFF"/>
              <w:spacing w:after="75"/>
              <w:jc w:val="both"/>
              <w:rPr>
                <w:rFonts w:eastAsia="Times New Roman" w:cstheme="minorHAnsi"/>
                <w:color w:val="0B0C0C"/>
                <w:lang w:eastAsia="en-GB"/>
              </w:rPr>
            </w:pPr>
          </w:p>
          <w:p w:rsidR="008D3ED5" w:rsidRPr="002A08C9" w:rsidRDefault="008B65BA" w:rsidP="002A08C9">
            <w:pPr>
              <w:shd w:val="clear" w:color="auto" w:fill="FFFFFF"/>
              <w:spacing w:after="75"/>
              <w:jc w:val="both"/>
              <w:rPr>
                <w:rFonts w:eastAsia="Times New Roman" w:cstheme="minorHAnsi"/>
                <w:color w:val="0070C0"/>
                <w:lang w:eastAsia="en-GB"/>
              </w:rPr>
            </w:pPr>
            <w:r w:rsidRPr="002A08C9">
              <w:rPr>
                <w:rFonts w:eastAsia="Times New Roman" w:cstheme="minorHAnsi"/>
                <w:color w:val="0B0C0C"/>
                <w:lang w:eastAsia="en-GB"/>
              </w:rPr>
              <w:t>L</w:t>
            </w:r>
            <w:r w:rsidR="008D3ED5" w:rsidRPr="002A08C9">
              <w:rPr>
                <w:rFonts w:eastAsia="Times New Roman" w:cstheme="minorHAnsi"/>
                <w:color w:val="0B0C0C"/>
                <w:lang w:eastAsia="en-GB"/>
              </w:rPr>
              <w:t xml:space="preserve">earn to spell more words with contracted forms </w:t>
            </w:r>
            <w:r w:rsidR="008D3ED5" w:rsidRPr="002A08C9">
              <w:rPr>
                <w:rFonts w:eastAsia="Times New Roman" w:cstheme="minorHAnsi"/>
                <w:color w:val="0070C0"/>
                <w:lang w:eastAsia="en-GB"/>
              </w:rPr>
              <w:t>and learn how these can be represented in BSL (e.g. using lip pattern, negation)</w:t>
            </w:r>
          </w:p>
          <w:p w:rsidR="003966AC" w:rsidRPr="002A08C9" w:rsidRDefault="003966AC" w:rsidP="002A08C9">
            <w:pPr>
              <w:shd w:val="clear" w:color="auto" w:fill="FFFFFF"/>
              <w:spacing w:after="75"/>
              <w:jc w:val="both"/>
              <w:rPr>
                <w:rFonts w:eastAsia="Times New Roman" w:cstheme="minorHAnsi"/>
                <w:color w:val="5B9BD5" w:themeColor="accent1"/>
                <w:lang w:eastAsia="en-GB"/>
              </w:rPr>
            </w:pPr>
          </w:p>
          <w:p w:rsidR="003966AC" w:rsidRPr="002A08C9" w:rsidRDefault="003966AC" w:rsidP="002A08C9">
            <w:pPr>
              <w:shd w:val="clear" w:color="auto" w:fill="FFFFFF"/>
              <w:spacing w:after="75"/>
              <w:jc w:val="both"/>
              <w:rPr>
                <w:rFonts w:eastAsia="Times New Roman" w:cstheme="minorHAnsi"/>
                <w:lang w:eastAsia="en-GB"/>
              </w:rPr>
            </w:pPr>
            <w:r w:rsidRPr="002A08C9">
              <w:rPr>
                <w:rFonts w:eastAsia="Times New Roman" w:cstheme="minorHAnsi"/>
                <w:lang w:eastAsia="en-GB"/>
              </w:rPr>
              <w:t xml:space="preserve">For oral deaf children – </w:t>
            </w:r>
            <w:r w:rsidR="00C7718F" w:rsidRPr="002A08C9">
              <w:rPr>
                <w:rFonts w:eastAsia="Times New Roman" w:cstheme="minorHAnsi"/>
                <w:lang w:eastAsia="en-GB"/>
              </w:rPr>
              <w:t>draw their attention to</w:t>
            </w:r>
            <w:r w:rsidRPr="002A08C9">
              <w:rPr>
                <w:rFonts w:eastAsia="Times New Roman" w:cstheme="minorHAnsi"/>
                <w:lang w:eastAsia="en-GB"/>
              </w:rPr>
              <w:t xml:space="preserve"> homophones (how words may sound the same but have different spellings, meanings and signs</w:t>
            </w:r>
            <w:r w:rsidR="00C7718F" w:rsidRPr="002A08C9">
              <w:rPr>
                <w:rFonts w:eastAsia="Times New Roman" w:cstheme="minorHAnsi"/>
                <w:lang w:eastAsia="en-GB"/>
              </w:rPr>
              <w:t xml:space="preserve"> e.g. poor and paw)</w:t>
            </w:r>
          </w:p>
          <w:p w:rsidR="008D3ED5" w:rsidRPr="002A08C9" w:rsidRDefault="008D3ED5" w:rsidP="002A08C9">
            <w:pPr>
              <w:shd w:val="clear" w:color="auto" w:fill="FFFFFF"/>
              <w:spacing w:after="75"/>
              <w:ind w:left="300"/>
              <w:jc w:val="both"/>
              <w:rPr>
                <w:rFonts w:eastAsia="Times New Roman" w:cstheme="minorHAnsi"/>
                <w:color w:val="0B0C0C"/>
                <w:lang w:eastAsia="en-GB"/>
              </w:rPr>
            </w:pPr>
          </w:p>
          <w:p w:rsidR="008D3ED5" w:rsidRPr="002A08C9" w:rsidRDefault="008B65BA" w:rsidP="002A08C9">
            <w:pPr>
              <w:shd w:val="clear" w:color="auto" w:fill="FFFFFF"/>
              <w:spacing w:after="75"/>
              <w:ind w:left="-60"/>
              <w:jc w:val="both"/>
              <w:rPr>
                <w:rFonts w:eastAsia="Times New Roman" w:cstheme="minorHAnsi"/>
                <w:color w:val="0B0C0C"/>
                <w:lang w:eastAsia="en-GB"/>
              </w:rPr>
            </w:pPr>
            <w:r w:rsidRPr="002A08C9">
              <w:rPr>
                <w:rFonts w:eastAsia="Times New Roman" w:cstheme="minorHAnsi"/>
                <w:color w:val="0B0C0C"/>
                <w:lang w:eastAsia="en-GB"/>
              </w:rPr>
              <w:t>Handwriting:</w:t>
            </w:r>
          </w:p>
          <w:p w:rsidR="008B65BA" w:rsidRPr="002A08C9" w:rsidRDefault="008B65BA" w:rsidP="002A08C9">
            <w:pPr>
              <w:numPr>
                <w:ilvl w:val="0"/>
                <w:numId w:val="11"/>
              </w:numPr>
              <w:shd w:val="clear" w:color="auto" w:fill="FFFFFF"/>
              <w:spacing w:after="75"/>
              <w:ind w:left="300"/>
              <w:jc w:val="both"/>
              <w:rPr>
                <w:rFonts w:eastAsia="Times New Roman" w:cstheme="minorHAnsi"/>
                <w:color w:val="0B0C0C"/>
                <w:lang w:eastAsia="en-GB"/>
              </w:rPr>
            </w:pPr>
            <w:r w:rsidRPr="002A08C9">
              <w:rPr>
                <w:rFonts w:eastAsia="Times New Roman" w:cstheme="minorHAnsi"/>
                <w:color w:val="0B0C0C"/>
                <w:lang w:eastAsia="en-GB"/>
              </w:rPr>
              <w:t>form lower-case letters of the correct size relative to one another</w:t>
            </w:r>
          </w:p>
          <w:p w:rsidR="008B65BA" w:rsidRPr="002A08C9" w:rsidRDefault="008B65BA" w:rsidP="002A08C9">
            <w:pPr>
              <w:numPr>
                <w:ilvl w:val="0"/>
                <w:numId w:val="11"/>
              </w:numPr>
              <w:shd w:val="clear" w:color="auto" w:fill="FFFFFF"/>
              <w:spacing w:after="75"/>
              <w:ind w:left="300"/>
              <w:jc w:val="both"/>
              <w:rPr>
                <w:rFonts w:eastAsia="Times New Roman" w:cstheme="minorHAnsi"/>
                <w:color w:val="0B0C0C"/>
                <w:lang w:eastAsia="en-GB"/>
              </w:rPr>
            </w:pPr>
            <w:r w:rsidRPr="002A08C9">
              <w:rPr>
                <w:rFonts w:eastAsia="Times New Roman" w:cstheme="minorHAnsi"/>
                <w:color w:val="0B0C0C"/>
                <w:lang w:eastAsia="en-GB"/>
              </w:rPr>
              <w:t xml:space="preserve">start using some of the diagonal and horizontal strokes needed to join letters and understand which letters, when adjacent to one another, are best left </w:t>
            </w:r>
            <w:proofErr w:type="spellStart"/>
            <w:r w:rsidRPr="002A08C9">
              <w:rPr>
                <w:rFonts w:eastAsia="Times New Roman" w:cstheme="minorHAnsi"/>
                <w:color w:val="0B0C0C"/>
                <w:lang w:eastAsia="en-GB"/>
              </w:rPr>
              <w:t>unjoined</w:t>
            </w:r>
            <w:proofErr w:type="spellEnd"/>
          </w:p>
          <w:p w:rsidR="008B65BA" w:rsidRPr="002A08C9" w:rsidRDefault="008B65BA" w:rsidP="002A08C9">
            <w:pPr>
              <w:numPr>
                <w:ilvl w:val="0"/>
                <w:numId w:val="11"/>
              </w:numPr>
              <w:shd w:val="clear" w:color="auto" w:fill="FFFFFF"/>
              <w:spacing w:after="75"/>
              <w:ind w:left="300"/>
              <w:jc w:val="both"/>
              <w:rPr>
                <w:rFonts w:eastAsia="Times New Roman" w:cstheme="minorHAnsi"/>
                <w:color w:val="0B0C0C"/>
                <w:lang w:eastAsia="en-GB"/>
              </w:rPr>
            </w:pPr>
            <w:r w:rsidRPr="002A08C9">
              <w:rPr>
                <w:rFonts w:eastAsia="Times New Roman" w:cstheme="minorHAnsi"/>
                <w:color w:val="0B0C0C"/>
                <w:lang w:eastAsia="en-GB"/>
              </w:rPr>
              <w:t>write capital letters and digits of the correct size, orientation and relationship to one another and to lower-case letters</w:t>
            </w:r>
          </w:p>
          <w:p w:rsidR="008B65BA" w:rsidRPr="002A08C9" w:rsidRDefault="008B65BA" w:rsidP="002A08C9">
            <w:pPr>
              <w:numPr>
                <w:ilvl w:val="0"/>
                <w:numId w:val="11"/>
              </w:numPr>
              <w:shd w:val="clear" w:color="auto" w:fill="FFFFFF"/>
              <w:spacing w:after="75"/>
              <w:ind w:left="300"/>
              <w:jc w:val="both"/>
              <w:rPr>
                <w:rFonts w:eastAsia="Times New Roman" w:cstheme="minorHAnsi"/>
                <w:color w:val="0B0C0C"/>
                <w:lang w:eastAsia="en-GB"/>
              </w:rPr>
            </w:pPr>
            <w:r w:rsidRPr="002A08C9">
              <w:rPr>
                <w:rFonts w:eastAsia="Times New Roman" w:cstheme="minorHAnsi"/>
                <w:color w:val="0B0C0C"/>
                <w:lang w:eastAsia="en-GB"/>
              </w:rPr>
              <w:t>use spacing between words that reflects the size of the letters</w:t>
            </w:r>
          </w:p>
          <w:p w:rsidR="008B65BA" w:rsidRPr="002A08C9" w:rsidRDefault="008B65BA" w:rsidP="002A08C9">
            <w:pPr>
              <w:shd w:val="clear" w:color="auto" w:fill="FFFFFF"/>
              <w:spacing w:after="75"/>
              <w:ind w:left="-60"/>
              <w:jc w:val="both"/>
            </w:pPr>
          </w:p>
        </w:tc>
        <w:tc>
          <w:tcPr>
            <w:tcW w:w="3225" w:type="dxa"/>
          </w:tcPr>
          <w:p w:rsidR="008D3ED5" w:rsidRPr="002A08C9" w:rsidRDefault="00702AA7" w:rsidP="002A08C9">
            <w:pPr>
              <w:jc w:val="both"/>
              <w:rPr>
                <w:rFonts w:cstheme="minorHAnsi"/>
                <w:color w:val="FF0000"/>
                <w:shd w:val="clear" w:color="auto" w:fill="FFFFFF"/>
              </w:rPr>
            </w:pPr>
            <w:r w:rsidRPr="002A08C9">
              <w:rPr>
                <w:rFonts w:cstheme="minorHAnsi"/>
                <w:color w:val="FF0000"/>
                <w:shd w:val="clear" w:color="auto" w:fill="FFFFFF"/>
              </w:rPr>
              <w:lastRenderedPageBreak/>
              <w:t>*</w:t>
            </w:r>
            <w:r w:rsidR="008D3ED5" w:rsidRPr="002A08C9">
              <w:rPr>
                <w:rFonts w:cstheme="minorHAnsi"/>
                <w:color w:val="FF0000"/>
                <w:shd w:val="clear" w:color="auto" w:fill="FFFFFF"/>
              </w:rPr>
              <w:t xml:space="preserve">Continue to </w:t>
            </w:r>
            <w:r w:rsidR="00D51B89" w:rsidRPr="002A08C9">
              <w:rPr>
                <w:rFonts w:cstheme="minorHAnsi"/>
                <w:color w:val="FF0000"/>
                <w:shd w:val="clear" w:color="auto" w:fill="FFFFFF"/>
              </w:rPr>
              <w:t xml:space="preserve">practise sentence level composition – many of our children will need extended support at sentence level using the </w:t>
            </w:r>
            <w:proofErr w:type="spellStart"/>
            <w:r w:rsidR="00D51B89" w:rsidRPr="002A08C9">
              <w:rPr>
                <w:rFonts w:cstheme="minorHAnsi"/>
                <w:color w:val="FF0000"/>
                <w:shd w:val="clear" w:color="auto" w:fill="FFFFFF"/>
              </w:rPr>
              <w:t>Shapecoding</w:t>
            </w:r>
            <w:proofErr w:type="spellEnd"/>
            <w:r w:rsidR="00D51B89" w:rsidRPr="002A08C9">
              <w:rPr>
                <w:rFonts w:cstheme="minorHAnsi"/>
                <w:color w:val="FF0000"/>
                <w:shd w:val="clear" w:color="auto" w:fill="FFFFFF"/>
              </w:rPr>
              <w:t xml:space="preserve"> TM system.</w:t>
            </w:r>
          </w:p>
          <w:p w:rsidR="00F84B79" w:rsidRPr="002A08C9" w:rsidRDefault="00F84B79" w:rsidP="002A08C9">
            <w:pPr>
              <w:jc w:val="both"/>
              <w:rPr>
                <w:rFonts w:cstheme="minorHAnsi"/>
                <w:color w:val="FF0000"/>
                <w:shd w:val="clear" w:color="auto" w:fill="FFFFFF"/>
              </w:rPr>
            </w:pPr>
          </w:p>
          <w:p w:rsidR="00F84B79" w:rsidRPr="002A08C9" w:rsidRDefault="00F84B79" w:rsidP="002A08C9">
            <w:pPr>
              <w:jc w:val="both"/>
              <w:rPr>
                <w:rFonts w:cstheme="minorHAnsi"/>
                <w:shd w:val="clear" w:color="auto" w:fill="FFFFFF"/>
              </w:rPr>
            </w:pPr>
            <w:r w:rsidRPr="002A08C9">
              <w:rPr>
                <w:rFonts w:cstheme="minorHAnsi"/>
                <w:shd w:val="clear" w:color="auto" w:fill="FFFFFF"/>
              </w:rPr>
              <w:t>Explicitly teach how to write questions and the patterns of language questions follow e.g. ‘Where is the…?” “What is …. doing?”</w:t>
            </w:r>
          </w:p>
          <w:p w:rsidR="008D3ED5" w:rsidRPr="002A08C9" w:rsidRDefault="008D3ED5" w:rsidP="002A08C9">
            <w:pPr>
              <w:jc w:val="both"/>
              <w:rPr>
                <w:rFonts w:cstheme="minorHAnsi"/>
                <w:color w:val="0B0C0C"/>
                <w:shd w:val="clear" w:color="auto" w:fill="FFFFFF"/>
              </w:rPr>
            </w:pPr>
          </w:p>
          <w:p w:rsidR="008D3ED5" w:rsidRPr="002A08C9" w:rsidRDefault="008D3ED5" w:rsidP="002A08C9">
            <w:pPr>
              <w:jc w:val="both"/>
              <w:rPr>
                <w:rFonts w:cstheme="minorHAnsi"/>
                <w:color w:val="0B0C0C"/>
                <w:shd w:val="clear" w:color="auto" w:fill="FFFFFF"/>
              </w:rPr>
            </w:pPr>
            <w:r w:rsidRPr="002A08C9">
              <w:rPr>
                <w:rFonts w:cstheme="minorHAnsi"/>
                <w:color w:val="0B0C0C"/>
                <w:shd w:val="clear" w:color="auto" w:fill="FFFFFF"/>
              </w:rPr>
              <w:t>Consider what they are going to write before beginning by:</w:t>
            </w:r>
          </w:p>
          <w:p w:rsidR="008D3ED5" w:rsidRPr="002A08C9" w:rsidRDefault="008D3ED5" w:rsidP="002A08C9">
            <w:pPr>
              <w:pStyle w:val="ListParagraph"/>
              <w:numPr>
                <w:ilvl w:val="0"/>
                <w:numId w:val="4"/>
              </w:numPr>
              <w:jc w:val="both"/>
              <w:rPr>
                <w:rFonts w:cstheme="minorHAnsi"/>
                <w:color w:val="0B0C0C"/>
                <w:shd w:val="clear" w:color="auto" w:fill="FFFFFF"/>
              </w:rPr>
            </w:pPr>
            <w:r w:rsidRPr="002A08C9">
              <w:rPr>
                <w:rFonts w:cstheme="minorHAnsi"/>
                <w:color w:val="0B0C0C"/>
                <w:shd w:val="clear" w:color="auto" w:fill="FFFFFF"/>
              </w:rPr>
              <w:t xml:space="preserve">Planning/rehearsing (this could be through pictures, </w:t>
            </w:r>
            <w:proofErr w:type="spellStart"/>
            <w:r w:rsidRPr="002A08C9">
              <w:rPr>
                <w:rFonts w:cstheme="minorHAnsi"/>
                <w:color w:val="0B0C0C"/>
                <w:shd w:val="clear" w:color="auto" w:fill="FFFFFF"/>
              </w:rPr>
              <w:t>storymaps</w:t>
            </w:r>
            <w:proofErr w:type="spellEnd"/>
            <w:r w:rsidRPr="002A08C9">
              <w:rPr>
                <w:rFonts w:cstheme="minorHAnsi"/>
                <w:color w:val="0B0C0C"/>
                <w:shd w:val="clear" w:color="auto" w:fill="FFFFFF"/>
              </w:rPr>
              <w:t>, role play/narrating their own puppet show</w:t>
            </w:r>
          </w:p>
          <w:p w:rsidR="008D3ED5" w:rsidRPr="002A08C9" w:rsidRDefault="008D3ED5" w:rsidP="002A08C9">
            <w:pPr>
              <w:numPr>
                <w:ilvl w:val="0"/>
                <w:numId w:val="4"/>
              </w:numPr>
              <w:shd w:val="clear" w:color="auto" w:fill="FFFFFF"/>
              <w:spacing w:after="75"/>
              <w:jc w:val="both"/>
              <w:rPr>
                <w:rFonts w:eastAsia="Times New Roman" w:cstheme="minorHAnsi"/>
                <w:color w:val="0B0C0C"/>
                <w:lang w:eastAsia="en-GB"/>
              </w:rPr>
            </w:pPr>
            <w:r w:rsidRPr="002A08C9">
              <w:rPr>
                <w:rFonts w:eastAsia="Times New Roman" w:cstheme="minorHAnsi"/>
                <w:color w:val="0B0C0C"/>
                <w:lang w:eastAsia="en-GB"/>
              </w:rPr>
              <w:t>writing down ideas and/or key words, especially new vocabulary</w:t>
            </w:r>
          </w:p>
          <w:p w:rsidR="008D3ED5" w:rsidRPr="002A08C9" w:rsidRDefault="00F84B79" w:rsidP="002A08C9">
            <w:pPr>
              <w:numPr>
                <w:ilvl w:val="0"/>
                <w:numId w:val="4"/>
              </w:numPr>
              <w:shd w:val="clear" w:color="auto" w:fill="FFFFFF"/>
              <w:spacing w:after="75"/>
              <w:jc w:val="both"/>
              <w:rPr>
                <w:rFonts w:eastAsia="Times New Roman" w:cstheme="minorHAnsi"/>
                <w:color w:val="0B0C0C"/>
                <w:lang w:eastAsia="en-GB"/>
              </w:rPr>
            </w:pPr>
            <w:r w:rsidRPr="002A08C9">
              <w:rPr>
                <w:rFonts w:eastAsia="Times New Roman" w:cstheme="minorHAnsi"/>
                <w:color w:val="0B0C0C"/>
                <w:lang w:eastAsia="en-GB"/>
              </w:rPr>
              <w:t>E</w:t>
            </w:r>
            <w:r w:rsidR="008D3ED5" w:rsidRPr="002A08C9">
              <w:rPr>
                <w:rFonts w:eastAsia="Times New Roman" w:cstheme="minorHAnsi"/>
                <w:color w:val="0B0C0C"/>
                <w:lang w:eastAsia="en-GB"/>
              </w:rPr>
              <w:t>ncapsulating what they want to say, sentence by sentence</w:t>
            </w:r>
            <w:r w:rsidRPr="002A08C9">
              <w:rPr>
                <w:rFonts w:eastAsia="Times New Roman" w:cstheme="minorHAnsi"/>
                <w:color w:val="0B0C0C"/>
                <w:lang w:eastAsia="en-GB"/>
              </w:rPr>
              <w:t xml:space="preserve"> with support from the teacher</w:t>
            </w:r>
            <w:r w:rsidR="008B65BA" w:rsidRPr="002A08C9">
              <w:rPr>
                <w:rFonts w:eastAsia="Times New Roman" w:cstheme="minorHAnsi"/>
                <w:color w:val="0B0C0C"/>
                <w:lang w:eastAsia="en-GB"/>
              </w:rPr>
              <w:t xml:space="preserve">. </w:t>
            </w:r>
            <w:r w:rsidR="008B65BA" w:rsidRPr="002A08C9">
              <w:rPr>
                <w:rFonts w:eastAsia="Times New Roman" w:cstheme="minorHAnsi"/>
                <w:color w:val="0070C0"/>
                <w:lang w:eastAsia="en-GB"/>
              </w:rPr>
              <w:t xml:space="preserve">This may still need to be explicitly modelled to </w:t>
            </w:r>
            <w:r w:rsidR="008B65BA" w:rsidRPr="002A08C9">
              <w:rPr>
                <w:rFonts w:eastAsia="Times New Roman" w:cstheme="minorHAnsi"/>
                <w:color w:val="0070C0"/>
                <w:lang w:eastAsia="en-GB"/>
              </w:rPr>
              <w:lastRenderedPageBreak/>
              <w:t>demonstrate the relationship between speech and writing.</w:t>
            </w:r>
          </w:p>
          <w:p w:rsidR="008D3ED5" w:rsidRPr="002A08C9" w:rsidRDefault="008D3ED5" w:rsidP="002A08C9">
            <w:pPr>
              <w:pStyle w:val="ListParagraph"/>
              <w:jc w:val="both"/>
              <w:rPr>
                <w:rFonts w:cstheme="minorHAnsi"/>
                <w:color w:val="0B0C0C"/>
                <w:shd w:val="clear" w:color="auto" w:fill="FFFFFF"/>
              </w:rPr>
            </w:pPr>
          </w:p>
          <w:p w:rsidR="008D3ED5" w:rsidRPr="002A08C9" w:rsidRDefault="008D3ED5" w:rsidP="002A08C9">
            <w:pPr>
              <w:jc w:val="both"/>
              <w:rPr>
                <w:rFonts w:cstheme="minorHAnsi"/>
                <w:color w:val="0B0C0C"/>
                <w:shd w:val="clear" w:color="auto" w:fill="FFFFFF"/>
              </w:rPr>
            </w:pPr>
          </w:p>
          <w:p w:rsidR="00D830EB" w:rsidRPr="002A08C9" w:rsidRDefault="00D830EB" w:rsidP="002A08C9">
            <w:pPr>
              <w:jc w:val="both"/>
              <w:rPr>
                <w:rFonts w:cstheme="minorHAnsi"/>
                <w:color w:val="0B0C0C"/>
                <w:shd w:val="clear" w:color="auto" w:fill="FFFFFF"/>
              </w:rPr>
            </w:pPr>
            <w:r w:rsidRPr="002A08C9">
              <w:rPr>
                <w:rFonts w:cstheme="minorHAnsi"/>
                <w:color w:val="0B0C0C"/>
                <w:shd w:val="clear" w:color="auto" w:fill="FFFFFF"/>
              </w:rPr>
              <w:t>Make simple additions, revisions and corrections to their own writing by:</w:t>
            </w:r>
          </w:p>
          <w:p w:rsidR="00D830EB" w:rsidRPr="002A08C9" w:rsidRDefault="00D830EB" w:rsidP="002A08C9">
            <w:pPr>
              <w:pStyle w:val="ListParagraph"/>
              <w:numPr>
                <w:ilvl w:val="0"/>
                <w:numId w:val="4"/>
              </w:numPr>
              <w:jc w:val="both"/>
              <w:rPr>
                <w:rFonts w:cstheme="minorHAnsi"/>
                <w:color w:val="5B9BD5" w:themeColor="accent1"/>
              </w:rPr>
            </w:pPr>
            <w:r w:rsidRPr="002A08C9">
              <w:rPr>
                <w:rFonts w:cstheme="minorHAnsi"/>
                <w:color w:val="0B0C0C"/>
                <w:shd w:val="clear" w:color="auto" w:fill="FFFFFF"/>
              </w:rPr>
              <w:t>evaluating their writing with the teacher and other pupils</w:t>
            </w:r>
          </w:p>
          <w:p w:rsidR="00C24EC3" w:rsidRPr="002A08C9" w:rsidRDefault="00D830EB" w:rsidP="002A08C9">
            <w:pPr>
              <w:pStyle w:val="ListParagraph"/>
              <w:numPr>
                <w:ilvl w:val="0"/>
                <w:numId w:val="4"/>
              </w:numPr>
              <w:jc w:val="both"/>
              <w:rPr>
                <w:color w:val="0070C0"/>
              </w:rPr>
            </w:pPr>
            <w:r w:rsidRPr="002A08C9">
              <w:rPr>
                <w:color w:val="0070C0"/>
              </w:rPr>
              <w:t xml:space="preserve">Using </w:t>
            </w:r>
            <w:proofErr w:type="spellStart"/>
            <w:r w:rsidRPr="002A08C9">
              <w:rPr>
                <w:color w:val="0070C0"/>
              </w:rPr>
              <w:t>Shapecoding</w:t>
            </w:r>
            <w:proofErr w:type="spellEnd"/>
            <w:r w:rsidRPr="002A08C9">
              <w:rPr>
                <w:color w:val="0070C0"/>
              </w:rPr>
              <w:t xml:space="preserve"> prompts (e.g. from teacher marking) to help them edit and revise their writing. Many of our children will not know if a sentence ‘sounds right’ so should be taught to use these scaffolds to help them correct mistakes.</w:t>
            </w:r>
          </w:p>
          <w:p w:rsidR="008D3ED5" w:rsidRPr="002A08C9" w:rsidRDefault="008D3ED5" w:rsidP="002A08C9">
            <w:pPr>
              <w:jc w:val="both"/>
            </w:pPr>
          </w:p>
          <w:p w:rsidR="008D3ED5" w:rsidRPr="002A08C9" w:rsidRDefault="008D3ED5" w:rsidP="009B7EEF">
            <w:pPr>
              <w:rPr>
                <w:rFonts w:cstheme="minorHAnsi"/>
              </w:rPr>
            </w:pPr>
            <w:r w:rsidRPr="002A08C9">
              <w:rPr>
                <w:rFonts w:cstheme="minorHAnsi"/>
                <w:color w:val="0B0C0C"/>
                <w:shd w:val="clear" w:color="auto" w:fill="FFFFFF"/>
              </w:rPr>
              <w:t>Read/sign aloud what they have written with appropriate intonation/facial expression/non-manual features to make the meaning clear.</w:t>
            </w:r>
          </w:p>
        </w:tc>
        <w:tc>
          <w:tcPr>
            <w:tcW w:w="3939" w:type="dxa"/>
            <w:gridSpan w:val="2"/>
          </w:tcPr>
          <w:p w:rsidR="008D3ED5" w:rsidRPr="002A08C9" w:rsidRDefault="008D3ED5" w:rsidP="002A08C9">
            <w:pPr>
              <w:jc w:val="both"/>
              <w:rPr>
                <w:rFonts w:cstheme="minorHAnsi"/>
                <w:color w:val="5B9BD5" w:themeColor="accent1"/>
                <w:shd w:val="clear" w:color="auto" w:fill="FFFFFF"/>
              </w:rPr>
            </w:pPr>
            <w:r w:rsidRPr="002A08C9">
              <w:rPr>
                <w:rFonts w:cstheme="minorHAnsi"/>
                <w:color w:val="5B9BD5" w:themeColor="accent1"/>
                <w:shd w:val="clear" w:color="auto" w:fill="FFFFFF"/>
              </w:rPr>
              <w:lastRenderedPageBreak/>
              <w:t>Learn past continuous</w:t>
            </w:r>
            <w:r w:rsidR="00D51B89" w:rsidRPr="002A08C9">
              <w:rPr>
                <w:rFonts w:cstheme="minorHAnsi"/>
                <w:color w:val="5B9BD5" w:themeColor="accent1"/>
                <w:shd w:val="clear" w:color="auto" w:fill="FFFFFF"/>
              </w:rPr>
              <w:t xml:space="preserve"> (progressive)</w:t>
            </w:r>
            <w:r w:rsidRPr="002A08C9">
              <w:rPr>
                <w:rFonts w:cstheme="minorHAnsi"/>
                <w:color w:val="5B9BD5" w:themeColor="accent1"/>
                <w:shd w:val="clear" w:color="auto" w:fill="FFFFFF"/>
              </w:rPr>
              <w:t xml:space="preserve"> form of –</w:t>
            </w:r>
            <w:proofErr w:type="spellStart"/>
            <w:r w:rsidRPr="002A08C9">
              <w:rPr>
                <w:rFonts w:cstheme="minorHAnsi"/>
                <w:color w:val="5B9BD5" w:themeColor="accent1"/>
                <w:shd w:val="clear" w:color="auto" w:fill="FFFFFF"/>
              </w:rPr>
              <w:t>ing</w:t>
            </w:r>
            <w:proofErr w:type="spellEnd"/>
            <w:r w:rsidRPr="002A08C9">
              <w:rPr>
                <w:rFonts w:cstheme="minorHAnsi"/>
                <w:color w:val="5B9BD5" w:themeColor="accent1"/>
                <w:shd w:val="clear" w:color="auto" w:fill="FFFFFF"/>
              </w:rPr>
              <w:t xml:space="preserve"> (e.g. He was walking) – The </w:t>
            </w:r>
            <w:proofErr w:type="spellStart"/>
            <w:r w:rsidRPr="002A08C9">
              <w:rPr>
                <w:rFonts w:cstheme="minorHAnsi"/>
                <w:color w:val="5B9BD5" w:themeColor="accent1"/>
                <w:shd w:val="clear" w:color="auto" w:fill="FFFFFF"/>
              </w:rPr>
              <w:t>Shapecoding</w:t>
            </w:r>
            <w:proofErr w:type="spellEnd"/>
            <w:r w:rsidRPr="002A08C9">
              <w:rPr>
                <w:rFonts w:cstheme="minorHAnsi"/>
                <w:color w:val="5B9BD5" w:themeColor="accent1"/>
                <w:shd w:val="clear" w:color="auto" w:fill="FFFFFF"/>
              </w:rPr>
              <w:t xml:space="preserve"> TM system will be used where appropriate to support this.</w:t>
            </w:r>
          </w:p>
          <w:p w:rsidR="00D51B89" w:rsidRPr="002A08C9" w:rsidRDefault="00D51B89" w:rsidP="002A08C9">
            <w:pPr>
              <w:jc w:val="both"/>
              <w:rPr>
                <w:rFonts w:cstheme="minorHAnsi"/>
                <w:color w:val="0070C0"/>
                <w:shd w:val="clear" w:color="auto" w:fill="FFFFFF"/>
              </w:rPr>
            </w:pPr>
            <w:r w:rsidRPr="002A08C9">
              <w:rPr>
                <w:rFonts w:cstheme="minorHAnsi"/>
                <w:color w:val="0070C0"/>
                <w:shd w:val="clear" w:color="auto" w:fill="FFFFFF"/>
              </w:rPr>
              <w:t>Learn the simple present tense, including adding ‘s’ for the third person (e.g. I walk, you walk, he walks)</w:t>
            </w:r>
          </w:p>
          <w:p w:rsidR="008D3ED5" w:rsidRPr="002A08C9" w:rsidRDefault="008D3ED5" w:rsidP="002A08C9">
            <w:pPr>
              <w:jc w:val="both"/>
              <w:rPr>
                <w:rFonts w:cstheme="minorHAnsi"/>
                <w:color w:val="0B0C0C"/>
                <w:shd w:val="clear" w:color="auto" w:fill="FFFFFF"/>
              </w:rPr>
            </w:pPr>
          </w:p>
          <w:p w:rsidR="00C24EC3" w:rsidRPr="002A08C9" w:rsidRDefault="008D3ED5" w:rsidP="002A08C9">
            <w:pPr>
              <w:jc w:val="both"/>
              <w:rPr>
                <w:rFonts w:cstheme="minorHAnsi"/>
                <w:color w:val="0B0C0C"/>
                <w:shd w:val="clear" w:color="auto" w:fill="FFFFFF"/>
              </w:rPr>
            </w:pPr>
            <w:r w:rsidRPr="002A08C9">
              <w:rPr>
                <w:rFonts w:cstheme="minorHAnsi"/>
                <w:color w:val="0B0C0C"/>
                <w:shd w:val="clear" w:color="auto" w:fill="FFFFFF"/>
              </w:rPr>
              <w:t>Learn the grammar rules  for the suffixes–</w:t>
            </w:r>
            <w:proofErr w:type="spellStart"/>
            <w:r w:rsidRPr="002A08C9">
              <w:rPr>
                <w:rFonts w:cstheme="minorHAnsi"/>
                <w:color w:val="0B0C0C"/>
                <w:shd w:val="clear" w:color="auto" w:fill="FFFFFF"/>
              </w:rPr>
              <w:t>ment</w:t>
            </w:r>
            <w:proofErr w:type="spellEnd"/>
            <w:r w:rsidRPr="002A08C9">
              <w:rPr>
                <w:rFonts w:cstheme="minorHAnsi"/>
                <w:color w:val="0B0C0C"/>
                <w:shd w:val="clear" w:color="auto" w:fill="FFFFFF"/>
              </w:rPr>
              <w:t>, –ness, –</w:t>
            </w:r>
            <w:proofErr w:type="spellStart"/>
            <w:r w:rsidRPr="002A08C9">
              <w:rPr>
                <w:rFonts w:cstheme="minorHAnsi"/>
                <w:color w:val="0B0C0C"/>
                <w:shd w:val="clear" w:color="auto" w:fill="FFFFFF"/>
              </w:rPr>
              <w:t>ful</w:t>
            </w:r>
            <w:proofErr w:type="spellEnd"/>
            <w:r w:rsidRPr="002A08C9">
              <w:rPr>
                <w:rFonts w:cstheme="minorHAnsi"/>
                <w:color w:val="0B0C0C"/>
                <w:shd w:val="clear" w:color="auto" w:fill="FFFFFF"/>
              </w:rPr>
              <w:t>, –less, –</w:t>
            </w:r>
            <w:proofErr w:type="spellStart"/>
            <w:r w:rsidRPr="002A08C9">
              <w:rPr>
                <w:rFonts w:cstheme="minorHAnsi"/>
                <w:color w:val="0B0C0C"/>
                <w:shd w:val="clear" w:color="auto" w:fill="FFFFFF"/>
              </w:rPr>
              <w:t>ly</w:t>
            </w:r>
            <w:proofErr w:type="spellEnd"/>
          </w:p>
          <w:p w:rsidR="00D51B89" w:rsidRPr="002A08C9" w:rsidRDefault="00D51B89" w:rsidP="002A08C9">
            <w:pPr>
              <w:jc w:val="both"/>
              <w:rPr>
                <w:rFonts w:cstheme="minorHAnsi"/>
                <w:color w:val="0B0C0C"/>
                <w:shd w:val="clear" w:color="auto" w:fill="FFFFFF"/>
              </w:rPr>
            </w:pPr>
          </w:p>
          <w:p w:rsidR="00D51B89" w:rsidRPr="002A08C9" w:rsidRDefault="00D51B89" w:rsidP="002A08C9">
            <w:pPr>
              <w:jc w:val="both"/>
              <w:rPr>
                <w:rFonts w:cstheme="minorHAnsi"/>
              </w:rPr>
            </w:pPr>
            <w:r w:rsidRPr="002A08C9">
              <w:rPr>
                <w:rFonts w:cstheme="minorHAnsi"/>
                <w:color w:val="0B0C0C"/>
                <w:shd w:val="clear" w:color="auto" w:fill="FFFFFF"/>
              </w:rPr>
              <w:t>Apply spelling rules and guidance, as listed in </w:t>
            </w:r>
            <w:hyperlink r:id="rId10" w:history="1">
              <w:r w:rsidRPr="002A08C9">
                <w:rPr>
                  <w:rStyle w:val="Hyperlink"/>
                  <w:rFonts w:cstheme="minorHAnsi"/>
                  <w:color w:val="4C2C92"/>
                  <w:bdr w:val="none" w:sz="0" w:space="0" w:color="auto" w:frame="1"/>
                  <w:shd w:val="clear" w:color="auto" w:fill="FFFFFF"/>
                </w:rPr>
                <w:t>English appendix 1</w:t>
              </w:r>
            </w:hyperlink>
            <w:r w:rsidRPr="002A08C9">
              <w:rPr>
                <w:rFonts w:cstheme="minorHAnsi"/>
              </w:rPr>
              <w:t xml:space="preserve"> of the National Curriculum</w:t>
            </w:r>
          </w:p>
          <w:p w:rsidR="00D51B89" w:rsidRPr="002A08C9" w:rsidRDefault="00D51B89" w:rsidP="002A08C9">
            <w:pPr>
              <w:jc w:val="both"/>
              <w:rPr>
                <w:rFonts w:cstheme="minorHAnsi"/>
              </w:rPr>
            </w:pPr>
          </w:p>
          <w:p w:rsidR="00D51B89" w:rsidRPr="002A08C9" w:rsidRDefault="00D51B89" w:rsidP="002A08C9">
            <w:pPr>
              <w:jc w:val="both"/>
              <w:rPr>
                <w:rFonts w:cstheme="minorHAnsi"/>
                <w:color w:val="0070C0"/>
                <w:shd w:val="clear" w:color="auto" w:fill="FFFFFF"/>
              </w:rPr>
            </w:pPr>
            <w:r w:rsidRPr="002A08C9">
              <w:rPr>
                <w:rFonts w:cstheme="minorHAnsi"/>
                <w:color w:val="0B0C0C"/>
                <w:shd w:val="clear" w:color="auto" w:fill="FFFFFF"/>
              </w:rPr>
              <w:t>Write from memory simple sentences dictated by the teacher that include words using the </w:t>
            </w:r>
            <w:r w:rsidRPr="002A08C9">
              <w:rPr>
                <w:rFonts w:cstheme="minorHAnsi"/>
              </w:rPr>
              <w:t>GPCs</w:t>
            </w:r>
            <w:r w:rsidRPr="002A08C9">
              <w:rPr>
                <w:rFonts w:cstheme="minorHAnsi"/>
                <w:color w:val="0B0C0C"/>
                <w:shd w:val="clear" w:color="auto" w:fill="FFFFFF"/>
              </w:rPr>
              <w:t xml:space="preserve">, common exception words and punctuation taught so far. </w:t>
            </w:r>
            <w:r w:rsidRPr="002A08C9">
              <w:rPr>
                <w:rFonts w:cstheme="minorHAnsi"/>
                <w:color w:val="0070C0"/>
                <w:shd w:val="clear" w:color="auto" w:fill="FFFFFF"/>
              </w:rPr>
              <w:t>NB For children using BSL as their preferred mode of communication, explicit consideration will need to be given to how these sentences are delivered. Children will need to be taught the difference between BSL and SSE (BSL is for communicating, SSE is for writing) and also to use lip reading to support their accuracy (i.e. lip read the missing ‘little’ words).</w:t>
            </w:r>
          </w:p>
          <w:p w:rsidR="00D51B89" w:rsidRPr="002A08C9" w:rsidRDefault="00D51B89" w:rsidP="002A08C9">
            <w:pPr>
              <w:jc w:val="both"/>
              <w:rPr>
                <w:rFonts w:cstheme="minorHAnsi"/>
                <w:color w:val="0070C0"/>
                <w:shd w:val="clear" w:color="auto" w:fill="FFFFFF"/>
              </w:rPr>
            </w:pPr>
          </w:p>
          <w:p w:rsidR="00D51B89" w:rsidRPr="002A08C9" w:rsidRDefault="00D51B89" w:rsidP="009B7EEF">
            <w:pPr>
              <w:rPr>
                <w:rFonts w:cstheme="minorHAnsi"/>
                <w:color w:val="0B0C0C"/>
                <w:shd w:val="clear" w:color="auto" w:fill="FFFFFF"/>
              </w:rPr>
            </w:pPr>
            <w:r w:rsidRPr="002A08C9">
              <w:rPr>
                <w:rFonts w:cstheme="minorHAnsi"/>
                <w:color w:val="0B0C0C"/>
                <w:shd w:val="clear" w:color="auto" w:fill="FFFFFF"/>
              </w:rPr>
              <w:t>Use a range of punctuation including:</w:t>
            </w:r>
          </w:p>
          <w:p w:rsidR="00D51B89" w:rsidRPr="002A08C9" w:rsidRDefault="00D51B89" w:rsidP="009B7EEF">
            <w:pPr>
              <w:pStyle w:val="ListParagraph"/>
              <w:numPr>
                <w:ilvl w:val="0"/>
                <w:numId w:val="9"/>
              </w:numPr>
              <w:rPr>
                <w:rFonts w:cstheme="minorHAnsi"/>
              </w:rPr>
            </w:pPr>
            <w:r w:rsidRPr="002A08C9">
              <w:rPr>
                <w:rFonts w:cstheme="minorHAnsi"/>
                <w:color w:val="0B0C0C"/>
                <w:shd w:val="clear" w:color="auto" w:fill="FFFFFF"/>
              </w:rPr>
              <w:t xml:space="preserve">full stops, </w:t>
            </w:r>
          </w:p>
          <w:p w:rsidR="00D51B89" w:rsidRPr="002A08C9" w:rsidRDefault="00D51B89" w:rsidP="009B7EEF">
            <w:pPr>
              <w:pStyle w:val="ListParagraph"/>
              <w:numPr>
                <w:ilvl w:val="0"/>
                <w:numId w:val="9"/>
              </w:numPr>
              <w:rPr>
                <w:rFonts w:cstheme="minorHAnsi"/>
              </w:rPr>
            </w:pPr>
            <w:r w:rsidRPr="002A08C9">
              <w:rPr>
                <w:rFonts w:cstheme="minorHAnsi"/>
                <w:color w:val="0B0C0C"/>
                <w:shd w:val="clear" w:color="auto" w:fill="FFFFFF"/>
              </w:rPr>
              <w:t xml:space="preserve">capital letters, </w:t>
            </w:r>
          </w:p>
          <w:p w:rsidR="00D51B89" w:rsidRPr="002A08C9" w:rsidRDefault="00D51B89" w:rsidP="009B7EEF">
            <w:pPr>
              <w:pStyle w:val="ListParagraph"/>
              <w:numPr>
                <w:ilvl w:val="0"/>
                <w:numId w:val="9"/>
              </w:numPr>
              <w:rPr>
                <w:rFonts w:cstheme="minorHAnsi"/>
              </w:rPr>
            </w:pPr>
            <w:r w:rsidRPr="002A08C9">
              <w:rPr>
                <w:rFonts w:cstheme="minorHAnsi"/>
                <w:color w:val="0B0C0C"/>
                <w:shd w:val="clear" w:color="auto" w:fill="FFFFFF"/>
              </w:rPr>
              <w:t xml:space="preserve">exclamation marks, </w:t>
            </w:r>
          </w:p>
          <w:p w:rsidR="00D51B89" w:rsidRPr="002A08C9" w:rsidRDefault="00D51B89" w:rsidP="009B7EEF">
            <w:pPr>
              <w:pStyle w:val="ListParagraph"/>
              <w:numPr>
                <w:ilvl w:val="0"/>
                <w:numId w:val="9"/>
              </w:numPr>
              <w:rPr>
                <w:rFonts w:cstheme="minorHAnsi"/>
              </w:rPr>
            </w:pPr>
            <w:r w:rsidRPr="002A08C9">
              <w:rPr>
                <w:rFonts w:cstheme="minorHAnsi"/>
                <w:color w:val="0B0C0C"/>
                <w:shd w:val="clear" w:color="auto" w:fill="FFFFFF"/>
              </w:rPr>
              <w:t xml:space="preserve">question marks, </w:t>
            </w:r>
          </w:p>
          <w:p w:rsidR="00D51B89" w:rsidRPr="002A08C9" w:rsidRDefault="00D51B89" w:rsidP="009B7EEF">
            <w:pPr>
              <w:pStyle w:val="ListParagraph"/>
              <w:numPr>
                <w:ilvl w:val="0"/>
                <w:numId w:val="9"/>
              </w:numPr>
              <w:rPr>
                <w:rFonts w:cstheme="minorHAnsi"/>
              </w:rPr>
            </w:pPr>
            <w:r w:rsidRPr="002A08C9">
              <w:rPr>
                <w:rFonts w:cstheme="minorHAnsi"/>
                <w:color w:val="0B0C0C"/>
                <w:shd w:val="clear" w:color="auto" w:fill="FFFFFF"/>
              </w:rPr>
              <w:t xml:space="preserve">commas for lists </w:t>
            </w:r>
          </w:p>
          <w:p w:rsidR="00D51B89" w:rsidRPr="002A08C9" w:rsidRDefault="00D51B89" w:rsidP="009B7EEF">
            <w:pPr>
              <w:pStyle w:val="ListParagraph"/>
              <w:numPr>
                <w:ilvl w:val="0"/>
                <w:numId w:val="9"/>
              </w:numPr>
              <w:rPr>
                <w:rFonts w:cstheme="minorHAnsi"/>
              </w:rPr>
            </w:pPr>
            <w:r w:rsidRPr="002A08C9">
              <w:rPr>
                <w:rFonts w:cstheme="minorHAnsi"/>
                <w:color w:val="0B0C0C"/>
                <w:shd w:val="clear" w:color="auto" w:fill="FFFFFF"/>
              </w:rPr>
              <w:t>apostrophes for contracted forms and the possessive (singular)</w:t>
            </w:r>
          </w:p>
          <w:p w:rsidR="00D51B89" w:rsidRPr="002A08C9" w:rsidRDefault="00D51B89" w:rsidP="002A08C9">
            <w:pPr>
              <w:jc w:val="both"/>
              <w:rPr>
                <w:rFonts w:cstheme="minorHAnsi"/>
              </w:rPr>
            </w:pPr>
          </w:p>
          <w:p w:rsidR="00D51B89" w:rsidRPr="002A08C9" w:rsidRDefault="00D51B89" w:rsidP="002A08C9">
            <w:pPr>
              <w:shd w:val="clear" w:color="auto" w:fill="FFFFFF"/>
              <w:spacing w:after="75"/>
              <w:jc w:val="both"/>
              <w:rPr>
                <w:rFonts w:eastAsia="Times New Roman" w:cstheme="minorHAnsi"/>
                <w:color w:val="0B0C0C"/>
                <w:lang w:eastAsia="en-GB"/>
              </w:rPr>
            </w:pPr>
            <w:r w:rsidRPr="002A08C9">
              <w:rPr>
                <w:rFonts w:eastAsia="Times New Roman" w:cstheme="minorHAnsi"/>
                <w:color w:val="0B0C0C"/>
                <w:lang w:eastAsia="en-GB"/>
              </w:rPr>
              <w:t>learn how to use:</w:t>
            </w:r>
          </w:p>
          <w:p w:rsidR="00D51B89" w:rsidRPr="002A08C9" w:rsidRDefault="00D51B89" w:rsidP="009B7EEF">
            <w:pPr>
              <w:numPr>
                <w:ilvl w:val="0"/>
                <w:numId w:val="10"/>
              </w:numPr>
              <w:shd w:val="clear" w:color="auto" w:fill="FFFFFF"/>
              <w:spacing w:after="75"/>
              <w:ind w:left="300"/>
              <w:rPr>
                <w:rFonts w:eastAsia="Times New Roman" w:cstheme="minorHAnsi"/>
                <w:color w:val="0B0C0C"/>
                <w:lang w:eastAsia="en-GB"/>
              </w:rPr>
            </w:pPr>
            <w:r w:rsidRPr="002A08C9">
              <w:rPr>
                <w:rFonts w:eastAsia="Times New Roman" w:cstheme="minorHAnsi"/>
                <w:color w:val="0B0C0C"/>
                <w:lang w:eastAsia="en-GB"/>
              </w:rPr>
              <w:t>sentences with different forms: statement, question, exclamation, command</w:t>
            </w:r>
            <w:r w:rsidRPr="002A08C9">
              <w:rPr>
                <w:rFonts w:eastAsia="Times New Roman" w:cstheme="minorHAnsi"/>
                <w:color w:val="0070C0"/>
                <w:lang w:eastAsia="en-GB"/>
              </w:rPr>
              <w:t>NB children using BSL will need to be taught the differences between English and BSL, e.g. in BSL the question word comes at the end of the sentence</w:t>
            </w:r>
          </w:p>
          <w:p w:rsidR="00D51B89" w:rsidRPr="002A08C9" w:rsidRDefault="00D51B89" w:rsidP="002A08C9">
            <w:pPr>
              <w:numPr>
                <w:ilvl w:val="0"/>
                <w:numId w:val="10"/>
              </w:numPr>
              <w:shd w:val="clear" w:color="auto" w:fill="FFFFFF"/>
              <w:spacing w:after="75"/>
              <w:ind w:left="300"/>
              <w:jc w:val="both"/>
              <w:rPr>
                <w:rFonts w:eastAsia="Times New Roman" w:cstheme="minorHAnsi"/>
                <w:color w:val="0B0C0C"/>
                <w:lang w:eastAsia="en-GB"/>
              </w:rPr>
            </w:pPr>
            <w:r w:rsidRPr="002A08C9">
              <w:rPr>
                <w:rFonts w:eastAsia="Times New Roman" w:cstheme="minorHAnsi"/>
                <w:color w:val="0B0C0C"/>
                <w:lang w:eastAsia="en-GB"/>
              </w:rPr>
              <w:t>expanded noun phrases to describe and specify [for example, the blue butterfly]</w:t>
            </w:r>
            <w:r w:rsidRPr="002A08C9">
              <w:rPr>
                <w:rFonts w:eastAsia="Times New Roman" w:cstheme="minorHAnsi"/>
                <w:color w:val="0070C0"/>
                <w:lang w:eastAsia="en-GB"/>
              </w:rPr>
              <w:t>NB again children using BSL will need to be taught that this is different – in BSL the subject always comes before the descriptor</w:t>
            </w:r>
          </w:p>
          <w:p w:rsidR="00D51B89" w:rsidRPr="002A08C9" w:rsidRDefault="00D51B89" w:rsidP="002A08C9">
            <w:pPr>
              <w:numPr>
                <w:ilvl w:val="0"/>
                <w:numId w:val="10"/>
              </w:numPr>
              <w:shd w:val="clear" w:color="auto" w:fill="FFFFFF"/>
              <w:spacing w:after="75"/>
              <w:ind w:left="300"/>
              <w:jc w:val="both"/>
              <w:rPr>
                <w:rFonts w:eastAsia="Times New Roman" w:cstheme="minorHAnsi"/>
                <w:color w:val="0B0C0C"/>
                <w:lang w:eastAsia="en-GB"/>
              </w:rPr>
            </w:pPr>
            <w:r w:rsidRPr="002A08C9">
              <w:rPr>
                <w:rFonts w:eastAsia="Times New Roman" w:cstheme="minorHAnsi"/>
                <w:color w:val="0B0C0C"/>
                <w:lang w:eastAsia="en-GB"/>
              </w:rPr>
              <w:t>subordination (using when, if, that, or because) and co-ordination (using or, and, or but)</w:t>
            </w:r>
          </w:p>
          <w:p w:rsidR="00D51B89" w:rsidRPr="002A08C9" w:rsidRDefault="00D51B89" w:rsidP="002A08C9">
            <w:pPr>
              <w:jc w:val="both"/>
              <w:rPr>
                <w:rFonts w:cstheme="minorHAnsi"/>
              </w:rPr>
            </w:pPr>
          </w:p>
        </w:tc>
        <w:tc>
          <w:tcPr>
            <w:tcW w:w="2836" w:type="dxa"/>
          </w:tcPr>
          <w:p w:rsidR="008D3ED5" w:rsidRPr="002A08C9" w:rsidRDefault="008D3ED5" w:rsidP="002A08C9">
            <w:pPr>
              <w:shd w:val="clear" w:color="auto" w:fill="FFFFFF"/>
              <w:spacing w:after="75"/>
              <w:ind w:left="300"/>
              <w:rPr>
                <w:rFonts w:eastAsia="Times New Roman" w:cstheme="minorHAnsi"/>
                <w:color w:val="0B0C0C"/>
                <w:lang w:eastAsia="en-GB"/>
              </w:rPr>
            </w:pPr>
            <w:r w:rsidRPr="002A08C9">
              <w:rPr>
                <w:rFonts w:eastAsia="Times New Roman" w:cstheme="minorHAnsi"/>
                <w:color w:val="0B0C0C"/>
                <w:lang w:eastAsia="en-GB"/>
              </w:rPr>
              <w:lastRenderedPageBreak/>
              <w:t>Pupils will</w:t>
            </w:r>
          </w:p>
          <w:p w:rsidR="008D3ED5" w:rsidRPr="002A08C9" w:rsidRDefault="008D3ED5" w:rsidP="002A08C9">
            <w:pPr>
              <w:numPr>
                <w:ilvl w:val="0"/>
                <w:numId w:val="7"/>
              </w:numPr>
              <w:shd w:val="clear" w:color="auto" w:fill="FFFFFF"/>
              <w:spacing w:after="75"/>
              <w:ind w:left="300"/>
              <w:rPr>
                <w:rFonts w:eastAsia="Times New Roman" w:cstheme="minorHAnsi"/>
                <w:color w:val="0B0C0C"/>
                <w:lang w:eastAsia="en-GB"/>
              </w:rPr>
            </w:pPr>
            <w:r w:rsidRPr="002A08C9">
              <w:rPr>
                <w:rFonts w:eastAsia="Times New Roman" w:cstheme="minorHAnsi"/>
                <w:color w:val="0B0C0C"/>
                <w:lang w:eastAsia="en-GB"/>
              </w:rPr>
              <w:t>*</w:t>
            </w:r>
            <w:r w:rsidR="008B65BA" w:rsidRPr="002A08C9">
              <w:rPr>
                <w:rFonts w:eastAsia="Times New Roman" w:cstheme="minorHAnsi"/>
                <w:color w:val="0B0C0C"/>
                <w:lang w:eastAsia="en-GB"/>
              </w:rPr>
              <w:t>write</w:t>
            </w:r>
            <w:r w:rsidRPr="002A08C9">
              <w:rPr>
                <w:rFonts w:eastAsia="Times New Roman" w:cstheme="minorHAnsi"/>
                <w:color w:val="0B0C0C"/>
                <w:lang w:eastAsia="en-GB"/>
              </w:rPr>
              <w:t xml:space="preserve"> narratives about personal experiences and those of others (real and fictional)</w:t>
            </w:r>
          </w:p>
          <w:p w:rsidR="008D3ED5" w:rsidRPr="002A08C9" w:rsidRDefault="008D3ED5" w:rsidP="002A08C9">
            <w:pPr>
              <w:numPr>
                <w:ilvl w:val="0"/>
                <w:numId w:val="7"/>
              </w:numPr>
              <w:shd w:val="clear" w:color="auto" w:fill="FFFFFF"/>
              <w:spacing w:after="75"/>
              <w:ind w:left="300"/>
              <w:rPr>
                <w:rFonts w:eastAsia="Times New Roman" w:cstheme="minorHAnsi"/>
                <w:color w:val="0B0C0C"/>
                <w:lang w:eastAsia="en-GB"/>
              </w:rPr>
            </w:pPr>
            <w:r w:rsidRPr="002A08C9">
              <w:rPr>
                <w:rFonts w:eastAsia="Times New Roman" w:cstheme="minorHAnsi"/>
                <w:color w:val="0B0C0C"/>
                <w:lang w:eastAsia="en-GB"/>
              </w:rPr>
              <w:t>*</w:t>
            </w:r>
            <w:r w:rsidR="008B65BA" w:rsidRPr="002A08C9">
              <w:rPr>
                <w:rFonts w:eastAsia="Times New Roman" w:cstheme="minorHAnsi"/>
                <w:color w:val="0B0C0C"/>
                <w:lang w:eastAsia="en-GB"/>
              </w:rPr>
              <w:t>write</w:t>
            </w:r>
            <w:r w:rsidRPr="002A08C9">
              <w:rPr>
                <w:rFonts w:eastAsia="Times New Roman" w:cstheme="minorHAnsi"/>
                <w:color w:val="0B0C0C"/>
                <w:lang w:eastAsia="en-GB"/>
              </w:rPr>
              <w:t xml:space="preserve"> about real events</w:t>
            </w:r>
          </w:p>
          <w:p w:rsidR="008D3ED5" w:rsidRPr="002A08C9" w:rsidRDefault="008B65BA" w:rsidP="002A08C9">
            <w:pPr>
              <w:numPr>
                <w:ilvl w:val="0"/>
                <w:numId w:val="7"/>
              </w:numPr>
              <w:shd w:val="clear" w:color="auto" w:fill="FFFFFF"/>
              <w:spacing w:after="75"/>
              <w:ind w:left="300"/>
              <w:rPr>
                <w:rFonts w:eastAsia="Times New Roman" w:cstheme="minorHAnsi"/>
                <w:color w:val="0B0C0C"/>
                <w:lang w:eastAsia="en-GB"/>
              </w:rPr>
            </w:pPr>
            <w:r w:rsidRPr="002A08C9">
              <w:rPr>
                <w:rFonts w:eastAsia="Times New Roman" w:cstheme="minorHAnsi"/>
                <w:color w:val="0B0C0C"/>
                <w:lang w:eastAsia="en-GB"/>
              </w:rPr>
              <w:t>write</w:t>
            </w:r>
            <w:r w:rsidR="008D3ED5" w:rsidRPr="002A08C9">
              <w:rPr>
                <w:rFonts w:eastAsia="Times New Roman" w:cstheme="minorHAnsi"/>
                <w:color w:val="0B0C0C"/>
                <w:lang w:eastAsia="en-GB"/>
              </w:rPr>
              <w:t xml:space="preserve"> poetry</w:t>
            </w:r>
          </w:p>
          <w:p w:rsidR="008D3ED5" w:rsidRPr="002A08C9" w:rsidRDefault="008D3ED5" w:rsidP="002A08C9">
            <w:pPr>
              <w:numPr>
                <w:ilvl w:val="0"/>
                <w:numId w:val="7"/>
              </w:numPr>
              <w:shd w:val="clear" w:color="auto" w:fill="FFFFFF"/>
              <w:spacing w:after="75"/>
              <w:ind w:left="300"/>
              <w:rPr>
                <w:rFonts w:eastAsia="Times New Roman" w:cstheme="minorHAnsi"/>
                <w:color w:val="0B0C0C"/>
                <w:lang w:eastAsia="en-GB"/>
              </w:rPr>
            </w:pPr>
            <w:r w:rsidRPr="002A08C9">
              <w:rPr>
                <w:rFonts w:eastAsia="Times New Roman" w:cstheme="minorHAnsi"/>
                <w:color w:val="0B0C0C"/>
                <w:lang w:eastAsia="en-GB"/>
              </w:rPr>
              <w:t>*</w:t>
            </w:r>
            <w:r w:rsidR="008B65BA" w:rsidRPr="002A08C9">
              <w:rPr>
                <w:rFonts w:eastAsia="Times New Roman" w:cstheme="minorHAnsi"/>
                <w:color w:val="0B0C0C"/>
                <w:lang w:eastAsia="en-GB"/>
              </w:rPr>
              <w:t>write</w:t>
            </w:r>
            <w:r w:rsidRPr="002A08C9">
              <w:rPr>
                <w:rFonts w:eastAsia="Times New Roman" w:cstheme="minorHAnsi"/>
                <w:color w:val="0B0C0C"/>
                <w:lang w:eastAsia="en-GB"/>
              </w:rPr>
              <w:t xml:space="preserve"> for different purposes</w:t>
            </w:r>
          </w:p>
          <w:p w:rsidR="008D3ED5" w:rsidRPr="002A08C9" w:rsidRDefault="008D3ED5" w:rsidP="002A08C9">
            <w:pPr>
              <w:rPr>
                <w:rFonts w:cstheme="minorHAnsi"/>
                <w:color w:val="FF0000"/>
              </w:rPr>
            </w:pPr>
          </w:p>
          <w:p w:rsidR="008D3ED5" w:rsidRPr="002A08C9" w:rsidRDefault="008D3ED5" w:rsidP="002A08C9">
            <w:pPr>
              <w:rPr>
                <w:rFonts w:cstheme="minorHAnsi"/>
                <w:color w:val="FF0000"/>
              </w:rPr>
            </w:pPr>
          </w:p>
          <w:p w:rsidR="00C24EC3" w:rsidRPr="002A08C9" w:rsidRDefault="00D830EB" w:rsidP="002A08C9">
            <w:pPr>
              <w:rPr>
                <w:rFonts w:cstheme="minorHAnsi"/>
              </w:rPr>
            </w:pPr>
            <w:r w:rsidRPr="002A08C9">
              <w:rPr>
                <w:rFonts w:cstheme="minorHAnsi"/>
                <w:color w:val="FF0000"/>
              </w:rPr>
              <w:t xml:space="preserve">A heavier emphasis will be placed on writing fictional and real narratives, as many of our children will still be developing skills at sentence level. </w:t>
            </w:r>
          </w:p>
        </w:tc>
      </w:tr>
    </w:tbl>
    <w:p w:rsidR="002A08C9" w:rsidRDefault="002A08C9" w:rsidP="00E72C8C"/>
    <w:tbl>
      <w:tblPr>
        <w:tblStyle w:val="TableGrid"/>
        <w:tblW w:w="14029" w:type="dxa"/>
        <w:tblLook w:val="04A0" w:firstRow="1" w:lastRow="0" w:firstColumn="1" w:lastColumn="0" w:noHBand="0" w:noVBand="1"/>
      </w:tblPr>
      <w:tblGrid>
        <w:gridCol w:w="1464"/>
        <w:gridCol w:w="2926"/>
        <w:gridCol w:w="3827"/>
        <w:gridCol w:w="3685"/>
        <w:gridCol w:w="2127"/>
      </w:tblGrid>
      <w:tr w:rsidR="00EE4FF9" w:rsidRPr="000F2BA5" w:rsidTr="004709D0">
        <w:trPr>
          <w:trHeight w:val="513"/>
        </w:trPr>
        <w:tc>
          <w:tcPr>
            <w:tcW w:w="1464" w:type="dxa"/>
            <w:vAlign w:val="center"/>
          </w:tcPr>
          <w:p w:rsidR="00EE4FF9" w:rsidRDefault="00EE4FF9" w:rsidP="000E0A71">
            <w:pPr>
              <w:jc w:val="center"/>
            </w:pPr>
          </w:p>
          <w:p w:rsidR="002A08C9" w:rsidRDefault="002A08C9" w:rsidP="000E0A71">
            <w:pPr>
              <w:jc w:val="center"/>
            </w:pPr>
          </w:p>
          <w:p w:rsidR="002A08C9" w:rsidRDefault="002A08C9" w:rsidP="000E0A71">
            <w:pPr>
              <w:jc w:val="center"/>
            </w:pPr>
          </w:p>
          <w:p w:rsidR="002A08C9" w:rsidRDefault="002A08C9" w:rsidP="000E0A71">
            <w:pPr>
              <w:jc w:val="center"/>
            </w:pPr>
          </w:p>
        </w:tc>
        <w:tc>
          <w:tcPr>
            <w:tcW w:w="2926" w:type="dxa"/>
            <w:vAlign w:val="center"/>
          </w:tcPr>
          <w:p w:rsidR="00EE4FF9" w:rsidRPr="000F2BA5" w:rsidRDefault="00EE4FF9" w:rsidP="000E0A71">
            <w:pPr>
              <w:jc w:val="center"/>
              <w:rPr>
                <w:b/>
                <w:bCs/>
              </w:rPr>
            </w:pPr>
            <w:r>
              <w:rPr>
                <w:b/>
                <w:bCs/>
              </w:rPr>
              <w:t>Transcription</w:t>
            </w:r>
          </w:p>
        </w:tc>
        <w:tc>
          <w:tcPr>
            <w:tcW w:w="3827" w:type="dxa"/>
            <w:vAlign w:val="center"/>
          </w:tcPr>
          <w:p w:rsidR="00EE4FF9" w:rsidRPr="000F2BA5" w:rsidRDefault="00EE4FF9" w:rsidP="000E0A71">
            <w:pPr>
              <w:jc w:val="center"/>
              <w:rPr>
                <w:b/>
                <w:bCs/>
              </w:rPr>
            </w:pPr>
            <w:r>
              <w:rPr>
                <w:b/>
                <w:bCs/>
              </w:rPr>
              <w:t>Composition</w:t>
            </w:r>
          </w:p>
        </w:tc>
        <w:tc>
          <w:tcPr>
            <w:tcW w:w="3685" w:type="dxa"/>
            <w:vAlign w:val="center"/>
          </w:tcPr>
          <w:p w:rsidR="00EE4FF9" w:rsidRPr="000F2BA5" w:rsidRDefault="003966AC" w:rsidP="000E0A71">
            <w:pPr>
              <w:jc w:val="center"/>
              <w:rPr>
                <w:b/>
                <w:bCs/>
              </w:rPr>
            </w:pPr>
            <w:r>
              <w:rPr>
                <w:b/>
                <w:bCs/>
              </w:rPr>
              <w:t>Punctuation and Grammar</w:t>
            </w:r>
          </w:p>
        </w:tc>
        <w:tc>
          <w:tcPr>
            <w:tcW w:w="2127" w:type="dxa"/>
            <w:vAlign w:val="center"/>
          </w:tcPr>
          <w:p w:rsidR="00EE4FF9" w:rsidRPr="000F2BA5" w:rsidRDefault="00EE4FF9" w:rsidP="000E0A71">
            <w:pPr>
              <w:jc w:val="center"/>
              <w:rPr>
                <w:b/>
                <w:bCs/>
              </w:rPr>
            </w:pPr>
            <w:r>
              <w:rPr>
                <w:b/>
                <w:bCs/>
              </w:rPr>
              <w:t>Breadth of Study</w:t>
            </w:r>
          </w:p>
        </w:tc>
      </w:tr>
      <w:tr w:rsidR="00EE4FF9" w:rsidTr="004709D0">
        <w:trPr>
          <w:trHeight w:val="1734"/>
        </w:trPr>
        <w:tc>
          <w:tcPr>
            <w:tcW w:w="1464" w:type="dxa"/>
            <w:vAlign w:val="center"/>
          </w:tcPr>
          <w:p w:rsidR="00EE4FF9" w:rsidRDefault="00EE4FF9" w:rsidP="000E0A71">
            <w:pPr>
              <w:jc w:val="center"/>
              <w:rPr>
                <w:b/>
                <w:bCs/>
              </w:rPr>
            </w:pPr>
            <w:r>
              <w:rPr>
                <w:b/>
                <w:bCs/>
              </w:rPr>
              <w:t>Year 1</w:t>
            </w:r>
          </w:p>
          <w:p w:rsidR="00EE4FF9" w:rsidRDefault="00EE4FF9" w:rsidP="000E0A71">
            <w:pPr>
              <w:jc w:val="center"/>
              <w:rPr>
                <w:b/>
                <w:bCs/>
              </w:rPr>
            </w:pPr>
          </w:p>
          <w:p w:rsidR="00EE4FF9" w:rsidRPr="000F2BA5" w:rsidRDefault="00EE4FF9" w:rsidP="000E0A71">
            <w:pPr>
              <w:jc w:val="center"/>
              <w:rPr>
                <w:b/>
                <w:bCs/>
              </w:rPr>
            </w:pPr>
            <w:r>
              <w:rPr>
                <w:b/>
                <w:bCs/>
              </w:rPr>
              <w:t>*cross curricular opportunities</w:t>
            </w:r>
          </w:p>
          <w:p w:rsidR="00EE4FF9" w:rsidRPr="000F2BA5" w:rsidRDefault="00EE4FF9" w:rsidP="000E0A71">
            <w:pPr>
              <w:jc w:val="center"/>
              <w:rPr>
                <w:b/>
                <w:bCs/>
              </w:rPr>
            </w:pPr>
          </w:p>
        </w:tc>
        <w:tc>
          <w:tcPr>
            <w:tcW w:w="2926" w:type="dxa"/>
            <w:vAlign w:val="center"/>
          </w:tcPr>
          <w:p w:rsidR="00EE4FF9" w:rsidRPr="00EE4FF9" w:rsidRDefault="00EE4FF9" w:rsidP="000E0A71">
            <w:pPr>
              <w:rPr>
                <w:color w:val="FF0000"/>
              </w:rPr>
            </w:pPr>
            <w:r>
              <w:rPr>
                <w:color w:val="FF0000"/>
              </w:rPr>
              <w:t>Many of our children will have had either a delayed start to phonics instruction or difficulties accessing phonics and will therefore still need to learn the phoneme-grapheme correspondence for the 40+ phonemes already taught.</w:t>
            </w:r>
          </w:p>
          <w:p w:rsidR="00EE4FF9" w:rsidRDefault="00EE4FF9" w:rsidP="000E0A71"/>
          <w:p w:rsidR="00EE4FF9" w:rsidRDefault="00EE4FF9" w:rsidP="000E0A71">
            <w:r w:rsidRPr="00EE4FF9">
              <w:rPr>
                <w:b/>
              </w:rPr>
              <w:t>Either:</w:t>
            </w:r>
            <w:r>
              <w:t xml:space="preserve"> Use a phonics approach (where appropriate) to teach children to spell words containing all 40+ phonemes already taught.</w:t>
            </w:r>
          </w:p>
          <w:p w:rsidR="00EE4FF9" w:rsidRDefault="00EE4FF9" w:rsidP="000E0A71"/>
          <w:p w:rsidR="00EE4FF9" w:rsidRDefault="00EE4FF9" w:rsidP="000E0A71">
            <w:r w:rsidRPr="00EE4FF9">
              <w:rPr>
                <w:b/>
              </w:rPr>
              <w:t>Or:</w:t>
            </w:r>
            <w:r>
              <w:t xml:space="preserve"> Teach children to write and spell from memory the words which they are learning to sight read.</w:t>
            </w:r>
          </w:p>
          <w:p w:rsidR="00EE4FF9" w:rsidRDefault="00EE4FF9" w:rsidP="000E0A71"/>
          <w:p w:rsidR="00EE4FF9" w:rsidRDefault="00EE4FF9" w:rsidP="000E0A71">
            <w:r>
              <w:t xml:space="preserve">Teach children to spell common exception words and days of the week. </w:t>
            </w:r>
            <w:r w:rsidR="00DF4A0B" w:rsidRPr="00DF4A0B">
              <w:rPr>
                <w:color w:val="FF0000"/>
              </w:rPr>
              <w:t xml:space="preserve">NB A heavier weighting may be placed on spelling functional words such as common nouns and verbs, especially where </w:t>
            </w:r>
            <w:r w:rsidR="00DF4A0B" w:rsidRPr="00DF4A0B">
              <w:rPr>
                <w:color w:val="FF0000"/>
              </w:rPr>
              <w:lastRenderedPageBreak/>
              <w:t>children cannot access phonics.</w:t>
            </w:r>
          </w:p>
          <w:p w:rsidR="00EE4FF9" w:rsidRDefault="00EE4FF9" w:rsidP="000E0A71">
            <w:r>
              <w:t>Name the letters of the alphabet in order (where appropriate use these letter names to distinguish between alternative spellings of the same sound).</w:t>
            </w:r>
          </w:p>
          <w:p w:rsidR="008B65BA" w:rsidRDefault="008B65BA" w:rsidP="000E0A71"/>
          <w:p w:rsidR="008B65BA" w:rsidRDefault="008B65BA" w:rsidP="000E0A71">
            <w:r>
              <w:t>Handwriting:</w:t>
            </w:r>
          </w:p>
          <w:p w:rsidR="008B65BA" w:rsidRPr="008B65BA" w:rsidRDefault="008B65BA" w:rsidP="000E0A71">
            <w:pPr>
              <w:numPr>
                <w:ilvl w:val="0"/>
                <w:numId w:val="12"/>
              </w:numPr>
              <w:shd w:val="clear" w:color="auto" w:fill="FFFFFF"/>
              <w:spacing w:after="75"/>
              <w:ind w:left="300"/>
              <w:rPr>
                <w:rFonts w:eastAsia="Times New Roman" w:cstheme="minorHAnsi"/>
                <w:color w:val="0B0C0C"/>
                <w:szCs w:val="29"/>
                <w:lang w:eastAsia="en-GB"/>
              </w:rPr>
            </w:pPr>
            <w:r w:rsidRPr="008B65BA">
              <w:rPr>
                <w:rFonts w:eastAsia="Times New Roman" w:cstheme="minorHAnsi"/>
                <w:color w:val="0B0C0C"/>
                <w:szCs w:val="29"/>
                <w:lang w:eastAsia="en-GB"/>
              </w:rPr>
              <w:t>sit correctly at a table, holding a pencil comfortably and correctly</w:t>
            </w:r>
          </w:p>
          <w:p w:rsidR="008B65BA" w:rsidRPr="008B65BA" w:rsidRDefault="008B65BA" w:rsidP="000E0A71">
            <w:pPr>
              <w:numPr>
                <w:ilvl w:val="0"/>
                <w:numId w:val="12"/>
              </w:numPr>
              <w:shd w:val="clear" w:color="auto" w:fill="FFFFFF"/>
              <w:spacing w:after="75"/>
              <w:ind w:left="300"/>
              <w:rPr>
                <w:rFonts w:eastAsia="Times New Roman" w:cstheme="minorHAnsi"/>
                <w:color w:val="0B0C0C"/>
                <w:szCs w:val="29"/>
                <w:lang w:eastAsia="en-GB"/>
              </w:rPr>
            </w:pPr>
            <w:r w:rsidRPr="008B65BA">
              <w:rPr>
                <w:rFonts w:eastAsia="Times New Roman" w:cstheme="minorHAnsi"/>
                <w:color w:val="0B0C0C"/>
                <w:szCs w:val="29"/>
                <w:lang w:eastAsia="en-GB"/>
              </w:rPr>
              <w:t>begin to form lower-case letters in the correct direction, starting and finishing in the right place</w:t>
            </w:r>
          </w:p>
          <w:p w:rsidR="008B65BA" w:rsidRPr="008B65BA" w:rsidRDefault="008B65BA" w:rsidP="000E0A71">
            <w:pPr>
              <w:numPr>
                <w:ilvl w:val="0"/>
                <w:numId w:val="12"/>
              </w:numPr>
              <w:shd w:val="clear" w:color="auto" w:fill="FFFFFF"/>
              <w:spacing w:after="75"/>
              <w:ind w:left="300"/>
              <w:rPr>
                <w:rFonts w:eastAsia="Times New Roman" w:cstheme="minorHAnsi"/>
                <w:color w:val="0B0C0C"/>
                <w:szCs w:val="29"/>
                <w:lang w:eastAsia="en-GB"/>
              </w:rPr>
            </w:pPr>
            <w:r w:rsidRPr="008B65BA">
              <w:rPr>
                <w:rFonts w:eastAsia="Times New Roman" w:cstheme="minorHAnsi"/>
                <w:color w:val="0B0C0C"/>
                <w:szCs w:val="29"/>
                <w:lang w:eastAsia="en-GB"/>
              </w:rPr>
              <w:t>form capital letters</w:t>
            </w:r>
          </w:p>
          <w:p w:rsidR="008B65BA" w:rsidRPr="008B65BA" w:rsidRDefault="008B65BA" w:rsidP="000E0A71">
            <w:pPr>
              <w:numPr>
                <w:ilvl w:val="0"/>
                <w:numId w:val="12"/>
              </w:numPr>
              <w:shd w:val="clear" w:color="auto" w:fill="FFFFFF"/>
              <w:spacing w:after="75"/>
              <w:ind w:left="300"/>
              <w:rPr>
                <w:rFonts w:eastAsia="Times New Roman" w:cstheme="minorHAnsi"/>
                <w:color w:val="0B0C0C"/>
                <w:szCs w:val="29"/>
                <w:lang w:eastAsia="en-GB"/>
              </w:rPr>
            </w:pPr>
            <w:r w:rsidRPr="008B65BA">
              <w:rPr>
                <w:rFonts w:eastAsia="Times New Roman" w:cstheme="minorHAnsi"/>
                <w:color w:val="0B0C0C"/>
                <w:szCs w:val="29"/>
                <w:lang w:eastAsia="en-GB"/>
              </w:rPr>
              <w:t>form digits 0-9</w:t>
            </w:r>
          </w:p>
          <w:p w:rsidR="008B65BA" w:rsidRPr="008B65BA" w:rsidRDefault="008B65BA" w:rsidP="000E0A71">
            <w:pPr>
              <w:numPr>
                <w:ilvl w:val="0"/>
                <w:numId w:val="12"/>
              </w:numPr>
              <w:shd w:val="clear" w:color="auto" w:fill="FFFFFF"/>
              <w:spacing w:after="75"/>
              <w:ind w:left="300"/>
              <w:rPr>
                <w:rFonts w:eastAsia="Times New Roman" w:cstheme="minorHAnsi"/>
                <w:color w:val="0B0C0C"/>
                <w:szCs w:val="29"/>
                <w:lang w:eastAsia="en-GB"/>
              </w:rPr>
            </w:pPr>
            <w:r w:rsidRPr="008B65BA">
              <w:rPr>
                <w:rFonts w:eastAsia="Times New Roman" w:cstheme="minorHAnsi"/>
                <w:color w:val="0B0C0C"/>
                <w:szCs w:val="29"/>
                <w:lang w:eastAsia="en-GB"/>
              </w:rPr>
              <w:t>understand which letters belong to which handwriting ‘families’ (</w:t>
            </w:r>
            <w:proofErr w:type="spellStart"/>
            <w:r w:rsidRPr="008B65BA">
              <w:rPr>
                <w:rFonts w:eastAsia="Times New Roman" w:cstheme="minorHAnsi"/>
                <w:color w:val="0B0C0C"/>
                <w:szCs w:val="29"/>
                <w:lang w:eastAsia="en-GB"/>
              </w:rPr>
              <w:t>ie</w:t>
            </w:r>
            <w:proofErr w:type="spellEnd"/>
            <w:r w:rsidRPr="008B65BA">
              <w:rPr>
                <w:rFonts w:eastAsia="Times New Roman" w:cstheme="minorHAnsi"/>
                <w:color w:val="0B0C0C"/>
                <w:szCs w:val="29"/>
                <w:lang w:eastAsia="en-GB"/>
              </w:rPr>
              <w:t xml:space="preserve"> letters that are formed in similar ways) and to practise these</w:t>
            </w:r>
          </w:p>
          <w:p w:rsidR="008B65BA" w:rsidRPr="00EE4FF9" w:rsidRDefault="008B65BA" w:rsidP="000E0A71"/>
        </w:tc>
        <w:tc>
          <w:tcPr>
            <w:tcW w:w="3827" w:type="dxa"/>
            <w:vAlign w:val="center"/>
          </w:tcPr>
          <w:p w:rsidR="00D955A1" w:rsidRDefault="00D955A1" w:rsidP="000E0A71">
            <w:pPr>
              <w:jc w:val="center"/>
            </w:pPr>
            <w:r>
              <w:lastRenderedPageBreak/>
              <w:t>Where possible, pupils will be taught to compose a sentence orally before writing it (i.e. say out loud what they want to write before they write it).</w:t>
            </w:r>
            <w:r w:rsidR="00F84B79">
              <w:t xml:space="preserve"> This will be done with a high level of support from the teacher.</w:t>
            </w:r>
          </w:p>
          <w:p w:rsidR="00C24EC3" w:rsidRDefault="00C24EC3" w:rsidP="000E0A71">
            <w:pPr>
              <w:jc w:val="center"/>
            </w:pPr>
          </w:p>
          <w:p w:rsidR="00C24EC3" w:rsidRPr="00D830EB" w:rsidRDefault="00C24EC3" w:rsidP="000E0A71">
            <w:pPr>
              <w:jc w:val="center"/>
              <w:rPr>
                <w:color w:val="0070C0"/>
              </w:rPr>
            </w:pPr>
            <w:r w:rsidRPr="00D830EB">
              <w:rPr>
                <w:color w:val="0070C0"/>
              </w:rPr>
              <w:t>Children who do not use speech to communicate may need to be explicitly taught that written English links directly to speech. The process of composing a sentence before writing it should be explicitly modelled.</w:t>
            </w:r>
          </w:p>
          <w:p w:rsidR="00C24EC3" w:rsidRPr="00D830EB" w:rsidRDefault="00C24EC3" w:rsidP="000E0A71">
            <w:pPr>
              <w:jc w:val="center"/>
              <w:rPr>
                <w:color w:val="0070C0"/>
              </w:rPr>
            </w:pPr>
          </w:p>
          <w:p w:rsidR="00C24EC3" w:rsidRPr="00D830EB" w:rsidRDefault="00C24EC3" w:rsidP="000E0A71">
            <w:pPr>
              <w:jc w:val="center"/>
              <w:rPr>
                <w:color w:val="0070C0"/>
              </w:rPr>
            </w:pPr>
            <w:r w:rsidRPr="00D830EB">
              <w:rPr>
                <w:color w:val="0070C0"/>
              </w:rPr>
              <w:t>The difference between Sign Supported English (SSE) and British Sign Language (BSL) may be introduced for children for whom BSL is their first language. Children will be taught that English and BSL have different word orders and that SSE is much closer to written English than BSL, although in SSE many of the ‘little words’ are still missed out.</w:t>
            </w:r>
          </w:p>
          <w:p w:rsidR="00D955A1" w:rsidRDefault="00D955A1" w:rsidP="000E0A71"/>
          <w:p w:rsidR="00D955A1" w:rsidRPr="00D830EB" w:rsidRDefault="00D955A1" w:rsidP="000E0A71">
            <w:pPr>
              <w:jc w:val="center"/>
              <w:rPr>
                <w:color w:val="0070C0"/>
              </w:rPr>
            </w:pPr>
            <w:r w:rsidRPr="00D830EB">
              <w:rPr>
                <w:color w:val="0070C0"/>
              </w:rPr>
              <w:t xml:space="preserve">In many cases, </w:t>
            </w:r>
            <w:r w:rsidR="00D830EB" w:rsidRPr="00D830EB">
              <w:rPr>
                <w:color w:val="0070C0"/>
                <w:highlight w:val="yellow"/>
              </w:rPr>
              <w:t xml:space="preserve">The </w:t>
            </w:r>
            <w:proofErr w:type="spellStart"/>
            <w:r w:rsidR="00D830EB" w:rsidRPr="00D830EB">
              <w:rPr>
                <w:color w:val="0070C0"/>
                <w:highlight w:val="yellow"/>
              </w:rPr>
              <w:t>Shapecoding</w:t>
            </w:r>
            <w:proofErr w:type="spellEnd"/>
            <w:r w:rsidR="00D830EB" w:rsidRPr="00D830EB">
              <w:rPr>
                <w:color w:val="0070C0"/>
                <w:highlight w:val="yellow"/>
              </w:rPr>
              <w:t xml:space="preserve"> system TM</w:t>
            </w:r>
            <w:r w:rsidRPr="00D830EB">
              <w:rPr>
                <w:color w:val="0070C0"/>
              </w:rPr>
              <w:t xml:space="preserve"> will be used to teach simple sentence structures in English. In year 1, </w:t>
            </w:r>
            <w:r w:rsidRPr="00D830EB">
              <w:rPr>
                <w:color w:val="0070C0"/>
              </w:rPr>
              <w:lastRenderedPageBreak/>
              <w:t>these will particularly be continuous present tense subject-verb-object sentences (E.g. The boy is kicking the ball) and simple past tense sentences (E.g. The boy kicked the ball).</w:t>
            </w:r>
          </w:p>
          <w:p w:rsidR="00D955A1" w:rsidRPr="00D955A1" w:rsidRDefault="00D955A1" w:rsidP="000E0A71">
            <w:pPr>
              <w:jc w:val="center"/>
              <w:rPr>
                <w:color w:val="FF0000"/>
              </w:rPr>
            </w:pPr>
          </w:p>
          <w:p w:rsidR="00C24EC3" w:rsidRPr="00D830EB" w:rsidRDefault="00D955A1" w:rsidP="000E0A71">
            <w:pPr>
              <w:rPr>
                <w:color w:val="0070C0"/>
              </w:rPr>
            </w:pPr>
            <w:r w:rsidRPr="00D830EB">
              <w:rPr>
                <w:color w:val="0070C0"/>
              </w:rPr>
              <w:t>NB particular attention may need to be given for students using BSL as their first language to occasions where verbs and nouns have the same sign (e.g. ‘riding’ and ‘bike’).</w:t>
            </w:r>
          </w:p>
          <w:p w:rsidR="00C24EC3" w:rsidRDefault="00C24EC3" w:rsidP="000E0A71">
            <w:pPr>
              <w:jc w:val="center"/>
              <w:rPr>
                <w:color w:val="FF0000"/>
              </w:rPr>
            </w:pPr>
          </w:p>
          <w:p w:rsidR="00D955A1" w:rsidRDefault="00D955A1" w:rsidP="000E0A71">
            <w:pPr>
              <w:rPr>
                <w:color w:val="FF0000"/>
              </w:rPr>
            </w:pPr>
          </w:p>
          <w:p w:rsidR="00D955A1" w:rsidRPr="00D955A1" w:rsidRDefault="002A5490" w:rsidP="000E0A71">
            <w:pPr>
              <w:jc w:val="center"/>
            </w:pPr>
            <w:r>
              <w:t>*</w:t>
            </w:r>
            <w:r w:rsidR="00D955A1">
              <w:t>Sequence sentences to form short narratives. A multi-sensory approach to this should be taken, including roleplaying, using visual story maps</w:t>
            </w:r>
            <w:r w:rsidR="00C24EC3">
              <w:t xml:space="preserve">, retelling stories using picture prompts to ensure that students have lots of opportunities to compose their sentences before writing them. </w:t>
            </w:r>
            <w:r w:rsidR="00C24EC3">
              <w:rPr>
                <w:highlight w:val="yellow"/>
              </w:rPr>
              <w:t xml:space="preserve">(Pie </w:t>
            </w:r>
            <w:r w:rsidR="00C24EC3" w:rsidRPr="00C24EC3">
              <w:rPr>
                <w:highlight w:val="yellow"/>
              </w:rPr>
              <w:t>Corbett’s ‘Talk For Writing’ is a useful tool for this)</w:t>
            </w:r>
          </w:p>
          <w:p w:rsidR="00D955A1" w:rsidRDefault="00D955A1" w:rsidP="000E0A71">
            <w:pPr>
              <w:rPr>
                <w:color w:val="FF0000"/>
              </w:rPr>
            </w:pPr>
          </w:p>
          <w:p w:rsidR="00C24EC3" w:rsidRPr="00C24EC3" w:rsidRDefault="002A5490" w:rsidP="000E0A71">
            <w:pPr>
              <w:jc w:val="center"/>
            </w:pPr>
            <w:r>
              <w:t>*</w:t>
            </w:r>
            <w:r w:rsidR="00C24EC3" w:rsidRPr="00C24EC3">
              <w:t>Read</w:t>
            </w:r>
            <w:r>
              <w:t xml:space="preserve"> aloud</w:t>
            </w:r>
            <w:r w:rsidR="00C24EC3" w:rsidRPr="00C24EC3">
              <w:t xml:space="preserve">/sign what they have written and discuss it with the </w:t>
            </w:r>
            <w:r w:rsidR="00C24EC3">
              <w:t xml:space="preserve">teacher and/or </w:t>
            </w:r>
            <w:r w:rsidR="00C24EC3" w:rsidRPr="00C24EC3">
              <w:t>rest of the class.</w:t>
            </w:r>
          </w:p>
          <w:p w:rsidR="00D955A1" w:rsidRPr="00D955A1" w:rsidRDefault="00D955A1" w:rsidP="000E0A71">
            <w:pPr>
              <w:rPr>
                <w:color w:val="FF0000"/>
              </w:rPr>
            </w:pPr>
          </w:p>
          <w:p w:rsidR="00D955A1" w:rsidRDefault="00D955A1" w:rsidP="000E0A71">
            <w:pPr>
              <w:jc w:val="center"/>
            </w:pPr>
          </w:p>
          <w:p w:rsidR="00D955A1" w:rsidRDefault="00D955A1" w:rsidP="000E0A71">
            <w:pPr>
              <w:jc w:val="center"/>
            </w:pPr>
          </w:p>
        </w:tc>
        <w:tc>
          <w:tcPr>
            <w:tcW w:w="3685" w:type="dxa"/>
            <w:vAlign w:val="center"/>
          </w:tcPr>
          <w:p w:rsidR="00EE4FF9" w:rsidRDefault="00EE4FF9" w:rsidP="000E0A71">
            <w:pPr>
              <w:jc w:val="center"/>
              <w:rPr>
                <w:rFonts w:cstheme="minorHAnsi"/>
                <w:color w:val="FF0000"/>
                <w:shd w:val="clear" w:color="auto" w:fill="FFFFFF"/>
              </w:rPr>
            </w:pPr>
            <w:r>
              <w:lastRenderedPageBreak/>
              <w:t xml:space="preserve">Learn the spelling rule –s or –es for denoting plurals. </w:t>
            </w:r>
            <w:r w:rsidR="008D3ED5">
              <w:rPr>
                <w:color w:val="0070C0"/>
              </w:rPr>
              <w:t xml:space="preserve">NB </w:t>
            </w:r>
            <w:r w:rsidRPr="00D830EB">
              <w:rPr>
                <w:color w:val="0070C0"/>
              </w:rPr>
              <w:t xml:space="preserve">many of our children will not be able to hear these plural endings and will therefore need to learn this as a rule. The rule for when to use –es is if the word ends in </w:t>
            </w:r>
            <w:proofErr w:type="spellStart"/>
            <w:r w:rsidRPr="00D830EB">
              <w:rPr>
                <w:rFonts w:cstheme="minorHAnsi"/>
                <w:color w:val="0070C0"/>
                <w:shd w:val="clear" w:color="auto" w:fill="FFFFFF"/>
              </w:rPr>
              <w:t>ch</w:t>
            </w:r>
            <w:proofErr w:type="spellEnd"/>
            <w:r w:rsidRPr="00D830EB">
              <w:rPr>
                <w:rFonts w:cstheme="minorHAnsi"/>
                <w:color w:val="0070C0"/>
                <w:shd w:val="clear" w:color="auto" w:fill="FFFFFF"/>
              </w:rPr>
              <w:t xml:space="preserve">, </w:t>
            </w:r>
            <w:proofErr w:type="spellStart"/>
            <w:r w:rsidRPr="00D830EB">
              <w:rPr>
                <w:rFonts w:cstheme="minorHAnsi"/>
                <w:color w:val="0070C0"/>
                <w:shd w:val="clear" w:color="auto" w:fill="FFFFFF"/>
              </w:rPr>
              <w:t>sh</w:t>
            </w:r>
            <w:proofErr w:type="spellEnd"/>
            <w:r w:rsidRPr="00D830EB">
              <w:rPr>
                <w:rFonts w:cstheme="minorHAnsi"/>
                <w:color w:val="0070C0"/>
                <w:shd w:val="clear" w:color="auto" w:fill="FFFFFF"/>
              </w:rPr>
              <w:t xml:space="preserve">, s, x, or z. </w:t>
            </w:r>
          </w:p>
          <w:p w:rsidR="00EE4FF9" w:rsidRDefault="00EE4FF9" w:rsidP="000E0A71">
            <w:pPr>
              <w:jc w:val="center"/>
              <w:rPr>
                <w:rFonts w:cstheme="minorHAnsi"/>
                <w:color w:val="FF0000"/>
                <w:shd w:val="clear" w:color="auto" w:fill="FFFFFF"/>
              </w:rPr>
            </w:pPr>
          </w:p>
          <w:p w:rsidR="00EE4FF9" w:rsidRDefault="00EE4FF9" w:rsidP="000E0A71">
            <w:pPr>
              <w:jc w:val="center"/>
              <w:rPr>
                <w:rFonts w:cstheme="minorHAnsi"/>
                <w:color w:val="FF0000"/>
                <w:szCs w:val="29"/>
                <w:shd w:val="clear" w:color="auto" w:fill="FFFFFF"/>
              </w:rPr>
            </w:pPr>
            <w:r>
              <w:rPr>
                <w:rFonts w:cstheme="minorHAnsi"/>
                <w:color w:val="0B0C0C"/>
                <w:szCs w:val="29"/>
                <w:shd w:val="clear" w:color="auto" w:fill="FFFFFF"/>
              </w:rPr>
              <w:t xml:space="preserve">Learn the grammar rules for </w:t>
            </w:r>
            <w:r w:rsidR="00D955A1">
              <w:rPr>
                <w:rFonts w:cstheme="minorHAnsi"/>
                <w:color w:val="0B0C0C"/>
                <w:szCs w:val="29"/>
                <w:shd w:val="clear" w:color="auto" w:fill="FFFFFF"/>
              </w:rPr>
              <w:t>using –</w:t>
            </w:r>
            <w:proofErr w:type="spellStart"/>
            <w:r w:rsidR="00D955A1">
              <w:rPr>
                <w:rFonts w:cstheme="minorHAnsi"/>
                <w:color w:val="0B0C0C"/>
                <w:szCs w:val="29"/>
                <w:shd w:val="clear" w:color="auto" w:fill="FFFFFF"/>
              </w:rPr>
              <w:t>ing</w:t>
            </w:r>
            <w:proofErr w:type="spellEnd"/>
            <w:r w:rsidR="00D955A1">
              <w:rPr>
                <w:rFonts w:cstheme="minorHAnsi"/>
                <w:color w:val="0B0C0C"/>
                <w:szCs w:val="29"/>
                <w:shd w:val="clear" w:color="auto" w:fill="FFFFFF"/>
              </w:rPr>
              <w:t xml:space="preserve">, –ed. </w:t>
            </w:r>
            <w:r w:rsidRPr="00D830EB">
              <w:rPr>
                <w:rFonts w:cstheme="minorHAnsi"/>
                <w:color w:val="0070C0"/>
                <w:szCs w:val="29"/>
                <w:shd w:val="clear" w:color="auto" w:fill="FFFFFF"/>
              </w:rPr>
              <w:t xml:space="preserve">NB again many of our children will not be able to hear these endings and will therefore rely on grammar rules for adding these suffixes. For this reason, </w:t>
            </w:r>
            <w:r w:rsidR="00D955A1" w:rsidRPr="00D830EB">
              <w:rPr>
                <w:rFonts w:cstheme="minorHAnsi"/>
                <w:color w:val="0070C0"/>
                <w:szCs w:val="29"/>
                <w:shd w:val="clear" w:color="auto" w:fill="FFFFFF"/>
              </w:rPr>
              <w:t>‘ed’ and ‘</w:t>
            </w:r>
            <w:proofErr w:type="spellStart"/>
            <w:r w:rsidR="00D955A1" w:rsidRPr="00D830EB">
              <w:rPr>
                <w:rFonts w:cstheme="minorHAnsi"/>
                <w:color w:val="0070C0"/>
                <w:szCs w:val="29"/>
                <w:shd w:val="clear" w:color="auto" w:fill="FFFFFF"/>
              </w:rPr>
              <w:t>ing</w:t>
            </w:r>
            <w:proofErr w:type="spellEnd"/>
            <w:r w:rsidR="00D955A1" w:rsidRPr="00D830EB">
              <w:rPr>
                <w:rFonts w:cstheme="minorHAnsi"/>
                <w:color w:val="0070C0"/>
                <w:szCs w:val="29"/>
                <w:shd w:val="clear" w:color="auto" w:fill="FFFFFF"/>
              </w:rPr>
              <w:t>’ will be taught using the</w:t>
            </w:r>
            <w:r w:rsidRPr="00D830EB">
              <w:rPr>
                <w:rFonts w:cstheme="minorHAnsi"/>
                <w:color w:val="0070C0"/>
                <w:szCs w:val="29"/>
                <w:shd w:val="clear" w:color="auto" w:fill="FFFFFF"/>
              </w:rPr>
              <w:t xml:space="preserve"> simple past</w:t>
            </w:r>
            <w:r w:rsidR="00D955A1" w:rsidRPr="00D830EB">
              <w:rPr>
                <w:rFonts w:cstheme="minorHAnsi"/>
                <w:color w:val="0070C0"/>
                <w:szCs w:val="29"/>
                <w:shd w:val="clear" w:color="auto" w:fill="FFFFFF"/>
              </w:rPr>
              <w:t xml:space="preserve"> tense (Yesterday I walked)</w:t>
            </w:r>
            <w:r w:rsidRPr="00D830EB">
              <w:rPr>
                <w:rFonts w:cstheme="minorHAnsi"/>
                <w:color w:val="0070C0"/>
                <w:szCs w:val="29"/>
                <w:shd w:val="clear" w:color="auto" w:fill="FFFFFF"/>
              </w:rPr>
              <w:t xml:space="preserve"> and </w:t>
            </w:r>
            <w:r w:rsidR="00D955A1" w:rsidRPr="00D830EB">
              <w:rPr>
                <w:rFonts w:cstheme="minorHAnsi"/>
                <w:color w:val="0070C0"/>
                <w:szCs w:val="29"/>
                <w:shd w:val="clear" w:color="auto" w:fill="FFFFFF"/>
              </w:rPr>
              <w:t>the present continuous (He is walking) at year 1 level.</w:t>
            </w:r>
          </w:p>
          <w:p w:rsidR="00D955A1" w:rsidRDefault="00D955A1" w:rsidP="000E0A71">
            <w:pPr>
              <w:jc w:val="center"/>
              <w:rPr>
                <w:rFonts w:cstheme="minorHAnsi"/>
                <w:color w:val="FF0000"/>
                <w:szCs w:val="29"/>
                <w:shd w:val="clear" w:color="auto" w:fill="FFFFFF"/>
              </w:rPr>
            </w:pPr>
          </w:p>
          <w:p w:rsidR="00D955A1" w:rsidRDefault="00D955A1" w:rsidP="000E0A71">
            <w:pPr>
              <w:jc w:val="center"/>
              <w:rPr>
                <w:rFonts w:cstheme="minorHAnsi"/>
                <w:color w:val="FF0000"/>
                <w:szCs w:val="29"/>
                <w:shd w:val="clear" w:color="auto" w:fill="FFFFFF"/>
              </w:rPr>
            </w:pPr>
            <w:r w:rsidRPr="00D955A1">
              <w:rPr>
                <w:rFonts w:cstheme="minorHAnsi"/>
                <w:szCs w:val="29"/>
                <w:shd w:val="clear" w:color="auto" w:fill="FFFFFF"/>
              </w:rPr>
              <w:t>Learn the grammar rules for using –</w:t>
            </w:r>
            <w:proofErr w:type="spellStart"/>
            <w:r w:rsidRPr="00D955A1">
              <w:rPr>
                <w:rFonts w:cstheme="minorHAnsi"/>
                <w:szCs w:val="29"/>
                <w:shd w:val="clear" w:color="auto" w:fill="FFFFFF"/>
              </w:rPr>
              <w:t>er</w:t>
            </w:r>
            <w:proofErr w:type="spellEnd"/>
            <w:r w:rsidRPr="00D955A1">
              <w:rPr>
                <w:rFonts w:cstheme="minorHAnsi"/>
                <w:szCs w:val="29"/>
                <w:shd w:val="clear" w:color="auto" w:fill="FFFFFF"/>
              </w:rPr>
              <w:t xml:space="preserve"> and –est. </w:t>
            </w:r>
            <w:r w:rsidRPr="00D830EB">
              <w:rPr>
                <w:rFonts w:cstheme="minorHAnsi"/>
                <w:color w:val="0070C0"/>
                <w:szCs w:val="29"/>
                <w:shd w:val="clear" w:color="auto" w:fill="FFFFFF"/>
              </w:rPr>
              <w:t xml:space="preserve">These will be taught as meaning a person word (e.g. helper, painter) or as meaning ‘more’ and ‘most’. Where appropriate, children will be taught how these would be demonstrated in BSL (e.g. with an additional sign such as ‘person’ or </w:t>
            </w:r>
            <w:r w:rsidRPr="00D830EB">
              <w:rPr>
                <w:rFonts w:cstheme="minorHAnsi"/>
                <w:color w:val="0070C0"/>
                <w:szCs w:val="29"/>
                <w:shd w:val="clear" w:color="auto" w:fill="FFFFFF"/>
              </w:rPr>
              <w:lastRenderedPageBreak/>
              <w:t>using facial expression and body language to indicate the degree)</w:t>
            </w:r>
          </w:p>
          <w:p w:rsidR="00D955A1" w:rsidRDefault="00D955A1" w:rsidP="000E0A71">
            <w:pPr>
              <w:jc w:val="center"/>
              <w:rPr>
                <w:rFonts w:cstheme="minorHAnsi"/>
                <w:color w:val="FF0000"/>
                <w:szCs w:val="29"/>
                <w:shd w:val="clear" w:color="auto" w:fill="FFFFFF"/>
              </w:rPr>
            </w:pPr>
          </w:p>
          <w:p w:rsidR="00D955A1" w:rsidRDefault="00D955A1" w:rsidP="000E0A71">
            <w:pPr>
              <w:jc w:val="center"/>
              <w:rPr>
                <w:rFonts w:cstheme="minorHAnsi"/>
                <w:color w:val="0070C0"/>
                <w:szCs w:val="29"/>
                <w:shd w:val="clear" w:color="auto" w:fill="FFFFFF"/>
              </w:rPr>
            </w:pPr>
            <w:r w:rsidRPr="00D955A1">
              <w:rPr>
                <w:rFonts w:cstheme="minorHAnsi"/>
                <w:szCs w:val="29"/>
                <w:shd w:val="clear" w:color="auto" w:fill="FFFFFF"/>
              </w:rPr>
              <w:t xml:space="preserve">Learn the grammar rule for the prefix –un. </w:t>
            </w:r>
            <w:r w:rsidRPr="00D830EB">
              <w:rPr>
                <w:rFonts w:cstheme="minorHAnsi"/>
                <w:color w:val="0070C0"/>
                <w:szCs w:val="29"/>
                <w:shd w:val="clear" w:color="auto" w:fill="FFFFFF"/>
              </w:rPr>
              <w:t>Children will be taught how this can be demonstrated in BSL using negation.</w:t>
            </w:r>
          </w:p>
          <w:p w:rsidR="008B65BA" w:rsidRDefault="008B65BA" w:rsidP="000E0A71">
            <w:pPr>
              <w:jc w:val="center"/>
              <w:rPr>
                <w:rFonts w:cstheme="minorHAnsi"/>
                <w:color w:val="0070C0"/>
                <w:szCs w:val="29"/>
                <w:shd w:val="clear" w:color="auto" w:fill="FFFFFF"/>
              </w:rPr>
            </w:pPr>
          </w:p>
          <w:p w:rsidR="008B65BA" w:rsidRDefault="008B65BA" w:rsidP="000E0A71">
            <w:pPr>
              <w:jc w:val="center"/>
              <w:rPr>
                <w:rFonts w:cstheme="minorHAnsi"/>
                <w:color w:val="FF0000"/>
                <w:szCs w:val="29"/>
                <w:shd w:val="clear" w:color="auto" w:fill="FFFFFF"/>
              </w:rPr>
            </w:pPr>
            <w:r w:rsidRPr="008B65BA">
              <w:rPr>
                <w:rFonts w:cstheme="minorHAnsi"/>
                <w:color w:val="0B0C0C"/>
                <w:shd w:val="clear" w:color="auto" w:fill="FFFFFF"/>
              </w:rPr>
              <w:t>Apply simple spelling rules and guidance, as listed in </w:t>
            </w:r>
            <w:hyperlink r:id="rId11" w:history="1">
              <w:r w:rsidRPr="008B65BA">
                <w:rPr>
                  <w:rStyle w:val="Hyperlink"/>
                  <w:rFonts w:cstheme="minorHAnsi"/>
                  <w:color w:val="4C2C92"/>
                  <w:bdr w:val="none" w:sz="0" w:space="0" w:color="auto" w:frame="1"/>
                  <w:shd w:val="clear" w:color="auto" w:fill="FFFFFF"/>
                </w:rPr>
                <w:t>English appendix 1</w:t>
              </w:r>
            </w:hyperlink>
            <w:r>
              <w:t xml:space="preserve"> of the National Curriculum</w:t>
            </w:r>
          </w:p>
          <w:p w:rsidR="00D955A1" w:rsidRDefault="00D955A1" w:rsidP="000E0A71">
            <w:pPr>
              <w:jc w:val="center"/>
              <w:rPr>
                <w:rFonts w:cstheme="minorHAnsi"/>
                <w:color w:val="FF0000"/>
                <w:szCs w:val="29"/>
                <w:shd w:val="clear" w:color="auto" w:fill="FFFFFF"/>
              </w:rPr>
            </w:pPr>
          </w:p>
          <w:p w:rsidR="00D955A1" w:rsidRPr="00D955A1" w:rsidRDefault="00D955A1" w:rsidP="000E0A71">
            <w:pPr>
              <w:jc w:val="center"/>
              <w:rPr>
                <w:rFonts w:cstheme="minorHAnsi"/>
                <w:szCs w:val="29"/>
                <w:shd w:val="clear" w:color="auto" w:fill="FFFFFF"/>
              </w:rPr>
            </w:pPr>
            <w:r w:rsidRPr="00D955A1">
              <w:rPr>
                <w:rFonts w:cstheme="minorHAnsi"/>
                <w:szCs w:val="29"/>
                <w:shd w:val="clear" w:color="auto" w:fill="FFFFFF"/>
              </w:rPr>
              <w:t>Leave spaces between words.</w:t>
            </w:r>
          </w:p>
          <w:p w:rsidR="00D955A1" w:rsidRPr="00D955A1" w:rsidRDefault="00D955A1" w:rsidP="000E0A71">
            <w:pPr>
              <w:jc w:val="center"/>
              <w:rPr>
                <w:rFonts w:cstheme="minorHAnsi"/>
                <w:szCs w:val="29"/>
                <w:shd w:val="clear" w:color="auto" w:fill="FFFFFF"/>
              </w:rPr>
            </w:pPr>
          </w:p>
          <w:p w:rsidR="00D955A1" w:rsidRDefault="00D955A1" w:rsidP="000E0A71">
            <w:pPr>
              <w:jc w:val="center"/>
              <w:rPr>
                <w:rFonts w:cstheme="minorHAnsi"/>
                <w:szCs w:val="29"/>
                <w:shd w:val="clear" w:color="auto" w:fill="FFFFFF"/>
              </w:rPr>
            </w:pPr>
            <w:r w:rsidRPr="00D955A1">
              <w:rPr>
                <w:rFonts w:cstheme="minorHAnsi"/>
                <w:szCs w:val="29"/>
                <w:shd w:val="clear" w:color="auto" w:fill="FFFFFF"/>
              </w:rPr>
              <w:t>Demarcate sentences with capital letters and full stops.</w:t>
            </w:r>
          </w:p>
          <w:p w:rsidR="00D955A1" w:rsidRDefault="00D955A1" w:rsidP="000E0A71">
            <w:pPr>
              <w:jc w:val="center"/>
              <w:rPr>
                <w:rFonts w:cstheme="minorHAnsi"/>
                <w:szCs w:val="29"/>
                <w:shd w:val="clear" w:color="auto" w:fill="FFFFFF"/>
              </w:rPr>
            </w:pPr>
          </w:p>
          <w:p w:rsidR="00D955A1" w:rsidRDefault="00D955A1" w:rsidP="000E0A71">
            <w:pPr>
              <w:jc w:val="center"/>
              <w:rPr>
                <w:rFonts w:cstheme="minorHAnsi"/>
                <w:szCs w:val="29"/>
                <w:shd w:val="clear" w:color="auto" w:fill="FFFFFF"/>
              </w:rPr>
            </w:pPr>
            <w:r>
              <w:rPr>
                <w:rFonts w:cstheme="minorHAnsi"/>
                <w:szCs w:val="29"/>
                <w:shd w:val="clear" w:color="auto" w:fill="FFFFFF"/>
              </w:rPr>
              <w:t>Use capital letters for the personal pronoun I, days of the week and names or people and places.</w:t>
            </w:r>
          </w:p>
          <w:p w:rsidR="00D955A1" w:rsidRDefault="00D955A1" w:rsidP="000E0A71">
            <w:pPr>
              <w:jc w:val="center"/>
              <w:rPr>
                <w:rFonts w:cstheme="minorHAnsi"/>
                <w:szCs w:val="29"/>
                <w:shd w:val="clear" w:color="auto" w:fill="FFFFFF"/>
              </w:rPr>
            </w:pPr>
          </w:p>
          <w:p w:rsidR="00D955A1" w:rsidRDefault="00D955A1" w:rsidP="000E0A71">
            <w:pPr>
              <w:jc w:val="center"/>
              <w:rPr>
                <w:rFonts w:cstheme="minorHAnsi"/>
                <w:szCs w:val="29"/>
                <w:shd w:val="clear" w:color="auto" w:fill="FFFFFF"/>
              </w:rPr>
            </w:pPr>
            <w:r>
              <w:rPr>
                <w:rFonts w:cstheme="minorHAnsi"/>
                <w:szCs w:val="29"/>
                <w:shd w:val="clear" w:color="auto" w:fill="FFFFFF"/>
              </w:rPr>
              <w:t>Join clauses with ‘and’.</w:t>
            </w:r>
          </w:p>
          <w:p w:rsidR="008B65BA" w:rsidRDefault="008B65BA" w:rsidP="000E0A71">
            <w:pPr>
              <w:jc w:val="center"/>
              <w:rPr>
                <w:rFonts w:cstheme="minorHAnsi"/>
                <w:szCs w:val="29"/>
                <w:shd w:val="clear" w:color="auto" w:fill="FFFFFF"/>
              </w:rPr>
            </w:pPr>
          </w:p>
          <w:p w:rsidR="008B65BA" w:rsidRPr="00EE4FF9" w:rsidRDefault="008B65BA" w:rsidP="000E0A71">
            <w:pPr>
              <w:jc w:val="center"/>
              <w:rPr>
                <w:rFonts w:cstheme="minorHAnsi"/>
              </w:rPr>
            </w:pPr>
            <w:r w:rsidRPr="00947C92">
              <w:rPr>
                <w:rFonts w:cstheme="minorHAnsi"/>
                <w:color w:val="0B0C0C"/>
                <w:shd w:val="clear" w:color="auto" w:fill="FFFFFF"/>
              </w:rPr>
              <w:t>Write from memory simple sentences dictated by the teacher that include words using the </w:t>
            </w:r>
            <w:r w:rsidRPr="00947C92">
              <w:rPr>
                <w:rFonts w:cstheme="minorHAnsi"/>
              </w:rPr>
              <w:t>GPCs</w:t>
            </w:r>
            <w:r w:rsidRPr="00947C92">
              <w:rPr>
                <w:rFonts w:cstheme="minorHAnsi"/>
                <w:color w:val="0B0C0C"/>
                <w:shd w:val="clear" w:color="auto" w:fill="FFFFFF"/>
              </w:rPr>
              <w:t>, common exception words and punctuation taught so far.</w:t>
            </w:r>
          </w:p>
        </w:tc>
        <w:tc>
          <w:tcPr>
            <w:tcW w:w="2127" w:type="dxa"/>
            <w:vAlign w:val="center"/>
          </w:tcPr>
          <w:p w:rsidR="00EE4FF9" w:rsidRPr="008B65BA" w:rsidRDefault="00C24EC3" w:rsidP="000E0A71">
            <w:pPr>
              <w:jc w:val="center"/>
              <w:rPr>
                <w:color w:val="FF0000"/>
              </w:rPr>
            </w:pPr>
            <w:r w:rsidRPr="008B65BA">
              <w:rPr>
                <w:color w:val="FF0000"/>
              </w:rPr>
              <w:lastRenderedPageBreak/>
              <w:t>There is likely to be a greater emphasis on narrative fiction in year 1, due to gaps in early language development.</w:t>
            </w:r>
          </w:p>
          <w:p w:rsidR="00C24EC3" w:rsidRDefault="00C24EC3" w:rsidP="000E0A71">
            <w:pPr>
              <w:jc w:val="center"/>
            </w:pPr>
          </w:p>
          <w:p w:rsidR="00C24EC3" w:rsidRDefault="00C24EC3" w:rsidP="000E0A71">
            <w:pPr>
              <w:jc w:val="center"/>
            </w:pPr>
            <w:r>
              <w:t>Books with repetitive phrases will be used to embed language and ensure children have lots of opportunity for rehearsal.</w:t>
            </w:r>
          </w:p>
          <w:p w:rsidR="00C24EC3" w:rsidRDefault="00C24EC3" w:rsidP="000E0A71"/>
          <w:p w:rsidR="00C24EC3" w:rsidRDefault="00C24EC3" w:rsidP="000E0A71">
            <w:pPr>
              <w:jc w:val="center"/>
            </w:pPr>
            <w:r>
              <w:t>Children will practise composing sentences individually, about just one picture or idea and also to retell an entire narrative.</w:t>
            </w:r>
          </w:p>
          <w:p w:rsidR="00C24EC3" w:rsidRDefault="00C24EC3" w:rsidP="000E0A71"/>
          <w:p w:rsidR="00C24EC3" w:rsidRPr="00135F09" w:rsidRDefault="002A5490" w:rsidP="000E0A71">
            <w:pPr>
              <w:jc w:val="center"/>
            </w:pPr>
            <w:r>
              <w:t>*</w:t>
            </w:r>
            <w:r w:rsidR="00C24EC3">
              <w:t xml:space="preserve">There will be lots of opportunities to </w:t>
            </w:r>
            <w:r w:rsidR="00C24EC3">
              <w:lastRenderedPageBreak/>
              <w:t>write about real events.</w:t>
            </w:r>
          </w:p>
        </w:tc>
      </w:tr>
    </w:tbl>
    <w:p w:rsidR="001059E2" w:rsidRPr="00E72C8C" w:rsidRDefault="001059E2" w:rsidP="00E72C8C"/>
    <w:sectPr w:rsidR="001059E2" w:rsidRPr="00E72C8C" w:rsidSect="00E72C8C">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40B" w:rsidRDefault="0048240B" w:rsidP="00BA03D9">
      <w:pPr>
        <w:spacing w:after="0" w:line="240" w:lineRule="auto"/>
      </w:pPr>
      <w:r>
        <w:separator/>
      </w:r>
    </w:p>
  </w:endnote>
  <w:endnote w:type="continuationSeparator" w:id="0">
    <w:p w:rsidR="0048240B" w:rsidRDefault="0048240B" w:rsidP="00BA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40B" w:rsidRDefault="0048240B" w:rsidP="00BA03D9">
      <w:pPr>
        <w:spacing w:after="0" w:line="240" w:lineRule="auto"/>
      </w:pPr>
      <w:r>
        <w:separator/>
      </w:r>
    </w:p>
  </w:footnote>
  <w:footnote w:type="continuationSeparator" w:id="0">
    <w:p w:rsidR="0048240B" w:rsidRDefault="0048240B" w:rsidP="00BA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3D9" w:rsidRDefault="00BA03D9">
    <w:pPr>
      <w:pStyle w:val="Header"/>
    </w:pPr>
    <w:r>
      <w:rPr>
        <w:noProof/>
        <w:lang w:eastAsia="en-GB"/>
      </w:rPr>
      <w:drawing>
        <wp:inline distT="0" distB="0" distL="0" distR="0" wp14:anchorId="24D7858B" wp14:editId="7B2AE050">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 xml:space="preserve"> English Curriculum Plan – Writing (Primary)</w:t>
    </w:r>
  </w:p>
  <w:p w:rsidR="00BA03D9" w:rsidRDefault="00BA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5145D"/>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A009A"/>
    <w:multiLevelType w:val="multilevel"/>
    <w:tmpl w:val="7974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772747"/>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B5FF8"/>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D78C1"/>
    <w:multiLevelType w:val="multilevel"/>
    <w:tmpl w:val="9AD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25253"/>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B7B80"/>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53CE3"/>
    <w:multiLevelType w:val="multilevel"/>
    <w:tmpl w:val="342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72748"/>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618EB"/>
    <w:multiLevelType w:val="hybridMultilevel"/>
    <w:tmpl w:val="68F6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910C1"/>
    <w:multiLevelType w:val="hybridMultilevel"/>
    <w:tmpl w:val="BA32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A744F"/>
    <w:multiLevelType w:val="hybridMultilevel"/>
    <w:tmpl w:val="B4ACA8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D803F13"/>
    <w:multiLevelType w:val="hybridMultilevel"/>
    <w:tmpl w:val="098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4022"/>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26D18"/>
    <w:multiLevelType w:val="hybridMultilevel"/>
    <w:tmpl w:val="17F2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00786"/>
    <w:multiLevelType w:val="multilevel"/>
    <w:tmpl w:val="90C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FF656F"/>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5D665C"/>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86A92"/>
    <w:multiLevelType w:val="multilevel"/>
    <w:tmpl w:val="3C48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446498"/>
    <w:multiLevelType w:val="multilevel"/>
    <w:tmpl w:val="D45E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534BA"/>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A91096"/>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04162"/>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0178D1"/>
    <w:multiLevelType w:val="multilevel"/>
    <w:tmpl w:val="7E8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3F032F"/>
    <w:multiLevelType w:val="multilevel"/>
    <w:tmpl w:val="12B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6F0C78"/>
    <w:multiLevelType w:val="hybridMultilevel"/>
    <w:tmpl w:val="47EC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25"/>
  </w:num>
  <w:num w:numId="6">
    <w:abstractNumId w:val="23"/>
  </w:num>
  <w:num w:numId="7">
    <w:abstractNumId w:val="18"/>
  </w:num>
  <w:num w:numId="8">
    <w:abstractNumId w:val="7"/>
  </w:num>
  <w:num w:numId="9">
    <w:abstractNumId w:val="10"/>
  </w:num>
  <w:num w:numId="10">
    <w:abstractNumId w:val="19"/>
  </w:num>
  <w:num w:numId="11">
    <w:abstractNumId w:val="1"/>
  </w:num>
  <w:num w:numId="12">
    <w:abstractNumId w:val="15"/>
  </w:num>
  <w:num w:numId="13">
    <w:abstractNumId w:val="21"/>
  </w:num>
  <w:num w:numId="14">
    <w:abstractNumId w:val="16"/>
  </w:num>
  <w:num w:numId="15">
    <w:abstractNumId w:val="6"/>
  </w:num>
  <w:num w:numId="16">
    <w:abstractNumId w:val="24"/>
  </w:num>
  <w:num w:numId="17">
    <w:abstractNumId w:val="3"/>
  </w:num>
  <w:num w:numId="18">
    <w:abstractNumId w:val="20"/>
  </w:num>
  <w:num w:numId="19">
    <w:abstractNumId w:val="22"/>
  </w:num>
  <w:num w:numId="20">
    <w:abstractNumId w:val="8"/>
  </w:num>
  <w:num w:numId="21">
    <w:abstractNumId w:val="0"/>
  </w:num>
  <w:num w:numId="22">
    <w:abstractNumId w:val="17"/>
  </w:num>
  <w:num w:numId="23">
    <w:abstractNumId w:val="13"/>
  </w:num>
  <w:num w:numId="24">
    <w:abstractNumId w:val="2"/>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8C"/>
    <w:rsid w:val="000E0A71"/>
    <w:rsid w:val="001059E2"/>
    <w:rsid w:val="00226595"/>
    <w:rsid w:val="002956D2"/>
    <w:rsid w:val="002A08C9"/>
    <w:rsid w:val="002A5490"/>
    <w:rsid w:val="002F0B9D"/>
    <w:rsid w:val="003966AC"/>
    <w:rsid w:val="003F214A"/>
    <w:rsid w:val="00457889"/>
    <w:rsid w:val="004709D0"/>
    <w:rsid w:val="0048240B"/>
    <w:rsid w:val="004F068D"/>
    <w:rsid w:val="00520E7F"/>
    <w:rsid w:val="005A7133"/>
    <w:rsid w:val="006A7EE6"/>
    <w:rsid w:val="00702AA7"/>
    <w:rsid w:val="008B5BE6"/>
    <w:rsid w:val="008B63E5"/>
    <w:rsid w:val="008B65BA"/>
    <w:rsid w:val="008D3ED5"/>
    <w:rsid w:val="00947C92"/>
    <w:rsid w:val="009B7EEF"/>
    <w:rsid w:val="00B76D33"/>
    <w:rsid w:val="00BA03D9"/>
    <w:rsid w:val="00BF65C8"/>
    <w:rsid w:val="00C03F90"/>
    <w:rsid w:val="00C24EC3"/>
    <w:rsid w:val="00C25DE4"/>
    <w:rsid w:val="00C524CC"/>
    <w:rsid w:val="00C52BBB"/>
    <w:rsid w:val="00C54A43"/>
    <w:rsid w:val="00C56D8C"/>
    <w:rsid w:val="00C61512"/>
    <w:rsid w:val="00C648C0"/>
    <w:rsid w:val="00C7718F"/>
    <w:rsid w:val="00CE7235"/>
    <w:rsid w:val="00D233D9"/>
    <w:rsid w:val="00D51B89"/>
    <w:rsid w:val="00D830EB"/>
    <w:rsid w:val="00D955A1"/>
    <w:rsid w:val="00DF4A0B"/>
    <w:rsid w:val="00E03AB4"/>
    <w:rsid w:val="00E10216"/>
    <w:rsid w:val="00E11595"/>
    <w:rsid w:val="00E72C8C"/>
    <w:rsid w:val="00E8341C"/>
    <w:rsid w:val="00ED6F8C"/>
    <w:rsid w:val="00EE4FF9"/>
    <w:rsid w:val="00F84B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3519"/>
  <w15:docId w15:val="{0F663A2E-8A69-4AD4-B50C-A619F936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C8C"/>
    <w:pPr>
      <w:ind w:left="720"/>
      <w:contextualSpacing/>
    </w:pPr>
  </w:style>
  <w:style w:type="paragraph" w:styleId="NormalWeb">
    <w:name w:val="Normal (Web)"/>
    <w:basedOn w:val="Normal"/>
    <w:uiPriority w:val="99"/>
    <w:semiHidden/>
    <w:unhideWhenUsed/>
    <w:rsid w:val="00E72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2C8C"/>
    <w:rPr>
      <w:sz w:val="16"/>
      <w:szCs w:val="16"/>
    </w:rPr>
  </w:style>
  <w:style w:type="paragraph" w:styleId="CommentText">
    <w:name w:val="annotation text"/>
    <w:basedOn w:val="Normal"/>
    <w:link w:val="CommentTextChar"/>
    <w:uiPriority w:val="99"/>
    <w:semiHidden/>
    <w:unhideWhenUsed/>
    <w:rsid w:val="00E72C8C"/>
    <w:pPr>
      <w:spacing w:line="240" w:lineRule="auto"/>
    </w:pPr>
    <w:rPr>
      <w:sz w:val="20"/>
      <w:szCs w:val="20"/>
    </w:rPr>
  </w:style>
  <w:style w:type="character" w:customStyle="1" w:styleId="CommentTextChar">
    <w:name w:val="Comment Text Char"/>
    <w:basedOn w:val="DefaultParagraphFont"/>
    <w:link w:val="CommentText"/>
    <w:uiPriority w:val="99"/>
    <w:semiHidden/>
    <w:rsid w:val="00E72C8C"/>
    <w:rPr>
      <w:sz w:val="20"/>
      <w:szCs w:val="20"/>
    </w:rPr>
  </w:style>
  <w:style w:type="paragraph" w:styleId="BalloonText">
    <w:name w:val="Balloon Text"/>
    <w:basedOn w:val="Normal"/>
    <w:link w:val="BalloonTextChar"/>
    <w:uiPriority w:val="99"/>
    <w:semiHidden/>
    <w:unhideWhenUsed/>
    <w:rsid w:val="00E7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C"/>
    <w:rPr>
      <w:rFonts w:ascii="Segoe UI" w:hAnsi="Segoe UI" w:cs="Segoe UI"/>
      <w:sz w:val="18"/>
      <w:szCs w:val="18"/>
    </w:rPr>
  </w:style>
  <w:style w:type="character" w:styleId="Hyperlink">
    <w:name w:val="Hyperlink"/>
    <w:basedOn w:val="DefaultParagraphFont"/>
    <w:uiPriority w:val="99"/>
    <w:semiHidden/>
    <w:unhideWhenUsed/>
    <w:rsid w:val="00D51B89"/>
    <w:rPr>
      <w:color w:val="0000FF"/>
      <w:u w:val="single"/>
    </w:rPr>
  </w:style>
  <w:style w:type="paragraph" w:styleId="Header">
    <w:name w:val="header"/>
    <w:basedOn w:val="Normal"/>
    <w:link w:val="HeaderChar"/>
    <w:uiPriority w:val="99"/>
    <w:unhideWhenUsed/>
    <w:rsid w:val="00BA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3D9"/>
  </w:style>
  <w:style w:type="paragraph" w:styleId="Footer">
    <w:name w:val="footer"/>
    <w:basedOn w:val="Normal"/>
    <w:link w:val="FooterChar"/>
    <w:uiPriority w:val="99"/>
    <w:unhideWhenUsed/>
    <w:rsid w:val="00BA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683">
      <w:bodyDiv w:val="1"/>
      <w:marLeft w:val="0"/>
      <w:marRight w:val="0"/>
      <w:marTop w:val="0"/>
      <w:marBottom w:val="0"/>
      <w:divBdr>
        <w:top w:val="none" w:sz="0" w:space="0" w:color="auto"/>
        <w:left w:val="none" w:sz="0" w:space="0" w:color="auto"/>
        <w:bottom w:val="none" w:sz="0" w:space="0" w:color="auto"/>
        <w:right w:val="none" w:sz="0" w:space="0" w:color="auto"/>
      </w:divBdr>
    </w:div>
    <w:div w:id="104473002">
      <w:bodyDiv w:val="1"/>
      <w:marLeft w:val="0"/>
      <w:marRight w:val="0"/>
      <w:marTop w:val="0"/>
      <w:marBottom w:val="0"/>
      <w:divBdr>
        <w:top w:val="none" w:sz="0" w:space="0" w:color="auto"/>
        <w:left w:val="none" w:sz="0" w:space="0" w:color="auto"/>
        <w:bottom w:val="none" w:sz="0" w:space="0" w:color="auto"/>
        <w:right w:val="none" w:sz="0" w:space="0" w:color="auto"/>
      </w:divBdr>
    </w:div>
    <w:div w:id="166021941">
      <w:bodyDiv w:val="1"/>
      <w:marLeft w:val="0"/>
      <w:marRight w:val="0"/>
      <w:marTop w:val="0"/>
      <w:marBottom w:val="0"/>
      <w:divBdr>
        <w:top w:val="none" w:sz="0" w:space="0" w:color="auto"/>
        <w:left w:val="none" w:sz="0" w:space="0" w:color="auto"/>
        <w:bottom w:val="none" w:sz="0" w:space="0" w:color="auto"/>
        <w:right w:val="none" w:sz="0" w:space="0" w:color="auto"/>
      </w:divBdr>
    </w:div>
    <w:div w:id="358316407">
      <w:bodyDiv w:val="1"/>
      <w:marLeft w:val="0"/>
      <w:marRight w:val="0"/>
      <w:marTop w:val="0"/>
      <w:marBottom w:val="0"/>
      <w:divBdr>
        <w:top w:val="none" w:sz="0" w:space="0" w:color="auto"/>
        <w:left w:val="none" w:sz="0" w:space="0" w:color="auto"/>
        <w:bottom w:val="none" w:sz="0" w:space="0" w:color="auto"/>
        <w:right w:val="none" w:sz="0" w:space="0" w:color="auto"/>
      </w:divBdr>
    </w:div>
    <w:div w:id="451169590">
      <w:bodyDiv w:val="1"/>
      <w:marLeft w:val="0"/>
      <w:marRight w:val="0"/>
      <w:marTop w:val="0"/>
      <w:marBottom w:val="0"/>
      <w:divBdr>
        <w:top w:val="none" w:sz="0" w:space="0" w:color="auto"/>
        <w:left w:val="none" w:sz="0" w:space="0" w:color="auto"/>
        <w:bottom w:val="none" w:sz="0" w:space="0" w:color="auto"/>
        <w:right w:val="none" w:sz="0" w:space="0" w:color="auto"/>
      </w:divBdr>
    </w:div>
    <w:div w:id="568806259">
      <w:bodyDiv w:val="1"/>
      <w:marLeft w:val="0"/>
      <w:marRight w:val="0"/>
      <w:marTop w:val="0"/>
      <w:marBottom w:val="0"/>
      <w:divBdr>
        <w:top w:val="none" w:sz="0" w:space="0" w:color="auto"/>
        <w:left w:val="none" w:sz="0" w:space="0" w:color="auto"/>
        <w:bottom w:val="none" w:sz="0" w:space="0" w:color="auto"/>
        <w:right w:val="none" w:sz="0" w:space="0" w:color="auto"/>
      </w:divBdr>
    </w:div>
    <w:div w:id="821583317">
      <w:bodyDiv w:val="1"/>
      <w:marLeft w:val="0"/>
      <w:marRight w:val="0"/>
      <w:marTop w:val="0"/>
      <w:marBottom w:val="0"/>
      <w:divBdr>
        <w:top w:val="none" w:sz="0" w:space="0" w:color="auto"/>
        <w:left w:val="none" w:sz="0" w:space="0" w:color="auto"/>
        <w:bottom w:val="none" w:sz="0" w:space="0" w:color="auto"/>
        <w:right w:val="none" w:sz="0" w:space="0" w:color="auto"/>
      </w:divBdr>
    </w:div>
    <w:div w:id="1345091396">
      <w:bodyDiv w:val="1"/>
      <w:marLeft w:val="0"/>
      <w:marRight w:val="0"/>
      <w:marTop w:val="0"/>
      <w:marBottom w:val="0"/>
      <w:divBdr>
        <w:top w:val="none" w:sz="0" w:space="0" w:color="auto"/>
        <w:left w:val="none" w:sz="0" w:space="0" w:color="auto"/>
        <w:bottom w:val="none" w:sz="0" w:space="0" w:color="auto"/>
        <w:right w:val="none" w:sz="0" w:space="0" w:color="auto"/>
      </w:divBdr>
    </w:div>
    <w:div w:id="1739981662">
      <w:bodyDiv w:val="1"/>
      <w:marLeft w:val="0"/>
      <w:marRight w:val="0"/>
      <w:marTop w:val="0"/>
      <w:marBottom w:val="0"/>
      <w:divBdr>
        <w:top w:val="none" w:sz="0" w:space="0" w:color="auto"/>
        <w:left w:val="none" w:sz="0" w:space="0" w:color="auto"/>
        <w:bottom w:val="none" w:sz="0" w:space="0" w:color="auto"/>
        <w:right w:val="none" w:sz="0" w:space="0" w:color="auto"/>
      </w:divBdr>
    </w:div>
    <w:div w:id="1914315785">
      <w:bodyDiv w:val="1"/>
      <w:marLeft w:val="0"/>
      <w:marRight w:val="0"/>
      <w:marTop w:val="0"/>
      <w:marBottom w:val="0"/>
      <w:divBdr>
        <w:top w:val="none" w:sz="0" w:space="0" w:color="auto"/>
        <w:left w:val="none" w:sz="0" w:space="0" w:color="auto"/>
        <w:bottom w:val="none" w:sz="0" w:space="0" w:color="auto"/>
        <w:right w:val="none" w:sz="0" w:space="0" w:color="auto"/>
      </w:divBdr>
    </w:div>
    <w:div w:id="2037265576">
      <w:bodyDiv w:val="1"/>
      <w:marLeft w:val="0"/>
      <w:marRight w:val="0"/>
      <w:marTop w:val="0"/>
      <w:marBottom w:val="0"/>
      <w:divBdr>
        <w:top w:val="none" w:sz="0" w:space="0" w:color="auto"/>
        <w:left w:val="none" w:sz="0" w:space="0" w:color="auto"/>
        <w:bottom w:val="none" w:sz="0" w:space="0" w:color="auto"/>
        <w:right w:val="none" w:sz="0" w:space="0" w:color="auto"/>
      </w:divBdr>
    </w:div>
    <w:div w:id="2075546873">
      <w:bodyDiv w:val="1"/>
      <w:marLeft w:val="0"/>
      <w:marRight w:val="0"/>
      <w:marTop w:val="0"/>
      <w:marBottom w:val="0"/>
      <w:divBdr>
        <w:top w:val="none" w:sz="0" w:space="0" w:color="auto"/>
        <w:left w:val="none" w:sz="0" w:space="0" w:color="auto"/>
        <w:bottom w:val="none" w:sz="0" w:space="0" w:color="auto"/>
        <w:right w:val="none" w:sz="0" w:space="0" w:color="auto"/>
      </w:divBdr>
    </w:div>
    <w:div w:id="21170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35190/English_Appendix_2_-_Vocabulary_grammar_and_punctua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335190/English_Appendix_2_-_Vocabulary_grammar_and_punctuatio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39784/English_Appendix_1_-_Spelling.pdf" TargetMode="External"/><Relationship Id="rId5" Type="http://schemas.openxmlformats.org/officeDocument/2006/relationships/footnotes" Target="footnotes.xml"/><Relationship Id="rId10" Type="http://schemas.openxmlformats.org/officeDocument/2006/relationships/hyperlink" Target="https://www.gov.uk/government/uploads/system/uploads/attachment_data/file/239784/English_Appendix_1_-_Spelling.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239784/English_Appendix_1_-_Spelling.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Fiedor, Diane</cp:lastModifiedBy>
  <cp:revision>5</cp:revision>
  <dcterms:created xsi:type="dcterms:W3CDTF">2020-07-07T06:22:00Z</dcterms:created>
  <dcterms:modified xsi:type="dcterms:W3CDTF">2020-09-22T07:29:00Z</dcterms:modified>
</cp:coreProperties>
</file>