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D96B90" w14:textId="77777777" w:rsidR="00951A7E" w:rsidRDefault="00951A7E">
      <w:pPr>
        <w:jc w:val="center"/>
        <w:rPr>
          <w:rFonts w:ascii="Arial" w:hAnsi="Arial" w:cs="Arial"/>
        </w:rPr>
      </w:pPr>
    </w:p>
    <w:p w14:paraId="0CD96B91" w14:textId="77777777" w:rsidR="00951A7E" w:rsidRDefault="00951A7E">
      <w:pPr>
        <w:jc w:val="center"/>
        <w:rPr>
          <w:rFonts w:ascii="Arial" w:hAnsi="Arial" w:cs="Arial"/>
        </w:rPr>
      </w:pPr>
    </w:p>
    <w:p w14:paraId="0CD96B92" w14:textId="77777777" w:rsidR="00951A7E" w:rsidRDefault="00951A7E">
      <w:pPr>
        <w:jc w:val="center"/>
        <w:rPr>
          <w:rFonts w:ascii="Arial" w:hAnsi="Arial" w:cs="Arial"/>
        </w:rPr>
      </w:pPr>
    </w:p>
    <w:p w14:paraId="0CD96B93" w14:textId="77777777" w:rsidR="008C539F" w:rsidRDefault="008C539F" w:rsidP="008C539F">
      <w:pPr>
        <w:jc w:val="center"/>
        <w:rPr>
          <w:rFonts w:ascii="Arial" w:hAnsi="Arial" w:cs="Arial"/>
          <w:b/>
          <w:sz w:val="52"/>
          <w:szCs w:val="52"/>
        </w:rPr>
      </w:pPr>
      <w:smartTag w:uri="urn:schemas-microsoft-com:office:smarttags" w:element="place">
        <w:r>
          <w:rPr>
            <w:rFonts w:ascii="Arial" w:hAnsi="Arial" w:cs="Arial"/>
            <w:b/>
            <w:sz w:val="52"/>
            <w:szCs w:val="52"/>
          </w:rPr>
          <w:t>DONCASTER</w:t>
        </w:r>
      </w:smartTag>
      <w:r>
        <w:rPr>
          <w:rFonts w:ascii="Arial" w:hAnsi="Arial" w:cs="Arial"/>
          <w:b/>
          <w:sz w:val="52"/>
          <w:szCs w:val="52"/>
        </w:rPr>
        <w:t xml:space="preserve"> DEAF TRUST</w:t>
      </w:r>
    </w:p>
    <w:p w14:paraId="0CD96B94" w14:textId="77777777" w:rsidR="00951A7E" w:rsidRDefault="00951A7E">
      <w:pPr>
        <w:jc w:val="center"/>
        <w:rPr>
          <w:rFonts w:ascii="Arial" w:hAnsi="Arial" w:cs="Arial"/>
          <w:b/>
          <w:bCs/>
          <w:sz w:val="96"/>
          <w:szCs w:val="96"/>
          <w:u w:val="single"/>
        </w:rPr>
      </w:pPr>
    </w:p>
    <w:p w14:paraId="0CD96B95" w14:textId="77777777" w:rsidR="00951A7E" w:rsidRDefault="0049193F">
      <w:pPr>
        <w:rPr>
          <w:rFonts w:ascii="Arial" w:hAnsi="Arial" w:cs="Arial"/>
          <w:b/>
          <w:bCs/>
          <w:sz w:val="96"/>
          <w:szCs w:val="96"/>
          <w:u w:val="single"/>
        </w:rPr>
      </w:pPr>
      <w:r>
        <w:rPr>
          <w:rFonts w:ascii="Arial" w:hAnsi="Arial" w:cs="Arial"/>
          <w:b/>
          <w:bCs/>
          <w:noProof/>
          <w:sz w:val="96"/>
          <w:szCs w:val="96"/>
          <w:u w:val="single"/>
          <w:lang w:eastAsia="en-GB"/>
        </w:rPr>
        <w:drawing>
          <wp:anchor distT="0" distB="0" distL="114300" distR="114300" simplePos="0" relativeHeight="251657728" behindDoc="0" locked="0" layoutInCell="1" allowOverlap="1" wp14:anchorId="0CD96D16" wp14:editId="0CD96D17">
            <wp:simplePos x="0" y="0"/>
            <wp:positionH relativeFrom="column">
              <wp:posOffset>478790</wp:posOffset>
            </wp:positionH>
            <wp:positionV relativeFrom="paragraph">
              <wp:posOffset>-713105</wp:posOffset>
            </wp:positionV>
            <wp:extent cx="5734050" cy="259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96B96" w14:textId="77777777" w:rsidR="00951A7E" w:rsidRDefault="00951A7E">
      <w:pPr>
        <w:jc w:val="center"/>
        <w:rPr>
          <w:rFonts w:ascii="Arial" w:hAnsi="Arial" w:cs="Arial"/>
          <w:b/>
          <w:bCs/>
          <w:sz w:val="96"/>
          <w:szCs w:val="96"/>
        </w:rPr>
      </w:pPr>
    </w:p>
    <w:p w14:paraId="0CD96B97" w14:textId="77777777" w:rsidR="00951A7E" w:rsidRDefault="00951A7E">
      <w:pPr>
        <w:jc w:val="center"/>
        <w:rPr>
          <w:rFonts w:ascii="Arial" w:hAnsi="Arial" w:cs="Arial"/>
          <w:b/>
          <w:bCs/>
          <w:sz w:val="96"/>
          <w:szCs w:val="96"/>
        </w:rPr>
      </w:pPr>
    </w:p>
    <w:p w14:paraId="0CD96B98" w14:textId="77777777" w:rsidR="00951A7E" w:rsidRPr="008C539F" w:rsidRDefault="00A73058" w:rsidP="008C539F">
      <w:pPr>
        <w:jc w:val="center"/>
        <w:rPr>
          <w:rFonts w:ascii="Arial" w:hAnsi="Arial" w:cs="Arial"/>
          <w:b/>
          <w:bCs/>
          <w:sz w:val="52"/>
          <w:szCs w:val="52"/>
        </w:rPr>
      </w:pPr>
      <w:r w:rsidRPr="008C539F">
        <w:rPr>
          <w:rFonts w:ascii="Arial" w:hAnsi="Arial" w:cs="Arial"/>
          <w:b/>
          <w:bCs/>
          <w:sz w:val="52"/>
          <w:szCs w:val="52"/>
        </w:rPr>
        <w:t>Exams Contingency Policy</w:t>
      </w:r>
    </w:p>
    <w:p w14:paraId="0CD96B99" w14:textId="77777777" w:rsidR="00951A7E" w:rsidRPr="008C539F" w:rsidRDefault="00951A7E">
      <w:pPr>
        <w:jc w:val="center"/>
        <w:rPr>
          <w:rFonts w:ascii="Arial" w:hAnsi="Arial" w:cs="Arial"/>
          <w:b/>
          <w:bCs/>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549"/>
        <w:gridCol w:w="2549"/>
      </w:tblGrid>
      <w:tr w:rsidR="00A4610E" w14:paraId="0CD96B9D" w14:textId="77777777" w:rsidTr="001A6F16">
        <w:trPr>
          <w:jc w:val="center"/>
        </w:trPr>
        <w:tc>
          <w:tcPr>
            <w:tcW w:w="2716" w:type="dxa"/>
          </w:tcPr>
          <w:p w14:paraId="0CD96B9A" w14:textId="77777777" w:rsidR="00A4610E" w:rsidRPr="00270511" w:rsidRDefault="00A4610E" w:rsidP="008C539F">
            <w:pPr>
              <w:jc w:val="center"/>
              <w:rPr>
                <w:rFonts w:ascii="Arial" w:hAnsi="Arial" w:cs="Arial"/>
                <w:b/>
              </w:rPr>
            </w:pPr>
            <w:r w:rsidRPr="00270511">
              <w:rPr>
                <w:rFonts w:ascii="Arial" w:hAnsi="Arial" w:cs="Arial"/>
                <w:b/>
              </w:rPr>
              <w:t>Author/Owner</w:t>
            </w:r>
          </w:p>
        </w:tc>
        <w:tc>
          <w:tcPr>
            <w:tcW w:w="2549" w:type="dxa"/>
          </w:tcPr>
          <w:p w14:paraId="0CD96B9B" w14:textId="77777777" w:rsidR="00A4610E" w:rsidRPr="00270511" w:rsidRDefault="00A4610E" w:rsidP="008C539F">
            <w:pPr>
              <w:jc w:val="center"/>
              <w:rPr>
                <w:rFonts w:ascii="Arial" w:hAnsi="Arial" w:cs="Arial"/>
                <w:b/>
              </w:rPr>
            </w:pPr>
            <w:r w:rsidRPr="00270511">
              <w:rPr>
                <w:rFonts w:ascii="Arial" w:hAnsi="Arial" w:cs="Arial"/>
                <w:b/>
              </w:rPr>
              <w:t>Last Review Date</w:t>
            </w:r>
          </w:p>
        </w:tc>
        <w:tc>
          <w:tcPr>
            <w:tcW w:w="2549" w:type="dxa"/>
          </w:tcPr>
          <w:p w14:paraId="0CD96B9C" w14:textId="77777777" w:rsidR="00A4610E" w:rsidRPr="00270511" w:rsidRDefault="00A4610E" w:rsidP="008C539F">
            <w:pPr>
              <w:jc w:val="center"/>
              <w:rPr>
                <w:rFonts w:ascii="Arial" w:hAnsi="Arial" w:cs="Arial"/>
                <w:b/>
              </w:rPr>
            </w:pPr>
            <w:r w:rsidRPr="00270511">
              <w:rPr>
                <w:rFonts w:ascii="Arial" w:hAnsi="Arial" w:cs="Arial"/>
                <w:b/>
              </w:rPr>
              <w:t>Next Review Date</w:t>
            </w:r>
          </w:p>
        </w:tc>
      </w:tr>
      <w:tr w:rsidR="00A4610E" w14:paraId="0CD96BA1" w14:textId="77777777" w:rsidTr="001A6F16">
        <w:trPr>
          <w:jc w:val="center"/>
        </w:trPr>
        <w:tc>
          <w:tcPr>
            <w:tcW w:w="2716" w:type="dxa"/>
          </w:tcPr>
          <w:p w14:paraId="0CD96B9E" w14:textId="77777777" w:rsidR="00A4610E" w:rsidRPr="00270511" w:rsidRDefault="00A4610E" w:rsidP="008C539F">
            <w:pPr>
              <w:jc w:val="center"/>
              <w:rPr>
                <w:rFonts w:ascii="Arial" w:hAnsi="Arial" w:cs="Arial"/>
              </w:rPr>
            </w:pPr>
            <w:r>
              <w:rPr>
                <w:rFonts w:ascii="Arial" w:hAnsi="Arial" w:cs="Arial"/>
              </w:rPr>
              <w:t>Nicola Keane</w:t>
            </w:r>
          </w:p>
        </w:tc>
        <w:tc>
          <w:tcPr>
            <w:tcW w:w="2549" w:type="dxa"/>
          </w:tcPr>
          <w:p w14:paraId="0CD96B9F" w14:textId="77777777" w:rsidR="00A4610E" w:rsidRPr="00270511" w:rsidRDefault="00A4610E" w:rsidP="006A1332">
            <w:pPr>
              <w:jc w:val="center"/>
              <w:rPr>
                <w:rFonts w:ascii="Arial" w:hAnsi="Arial" w:cs="Arial"/>
              </w:rPr>
            </w:pPr>
            <w:r>
              <w:rPr>
                <w:rFonts w:ascii="Arial" w:hAnsi="Arial" w:cs="Arial"/>
              </w:rPr>
              <w:t>September 2018</w:t>
            </w:r>
          </w:p>
        </w:tc>
        <w:tc>
          <w:tcPr>
            <w:tcW w:w="2549" w:type="dxa"/>
          </w:tcPr>
          <w:p w14:paraId="0CD96BA0" w14:textId="77777777" w:rsidR="00A4610E" w:rsidRPr="00270511" w:rsidRDefault="00A4610E" w:rsidP="006A1332">
            <w:pPr>
              <w:jc w:val="center"/>
              <w:rPr>
                <w:rFonts w:ascii="Arial" w:hAnsi="Arial" w:cs="Arial"/>
              </w:rPr>
            </w:pPr>
            <w:r w:rsidRPr="00270511">
              <w:rPr>
                <w:rFonts w:ascii="Arial" w:hAnsi="Arial" w:cs="Arial"/>
              </w:rPr>
              <w:t xml:space="preserve">September </w:t>
            </w:r>
            <w:r>
              <w:rPr>
                <w:rFonts w:ascii="Arial" w:hAnsi="Arial" w:cs="Arial"/>
              </w:rPr>
              <w:t>20</w:t>
            </w:r>
            <w:r w:rsidRPr="00270511">
              <w:rPr>
                <w:rFonts w:ascii="Arial" w:hAnsi="Arial" w:cs="Arial"/>
              </w:rPr>
              <w:t>1</w:t>
            </w:r>
            <w:r>
              <w:rPr>
                <w:rFonts w:ascii="Arial" w:hAnsi="Arial" w:cs="Arial"/>
              </w:rPr>
              <w:t>9</w:t>
            </w:r>
          </w:p>
        </w:tc>
      </w:tr>
      <w:tr w:rsidR="00A4610E" w14:paraId="0CD96BA5" w14:textId="77777777" w:rsidTr="001A6F16">
        <w:trPr>
          <w:jc w:val="center"/>
        </w:trPr>
        <w:tc>
          <w:tcPr>
            <w:tcW w:w="2716" w:type="dxa"/>
          </w:tcPr>
          <w:p w14:paraId="0CD96BA2" w14:textId="77777777" w:rsidR="00A4610E" w:rsidRPr="00270511" w:rsidRDefault="00A4610E" w:rsidP="008C539F">
            <w:pPr>
              <w:jc w:val="center"/>
              <w:rPr>
                <w:rFonts w:ascii="Arial" w:hAnsi="Arial" w:cs="Arial"/>
              </w:rPr>
            </w:pPr>
            <w:r>
              <w:rPr>
                <w:rFonts w:ascii="Arial" w:hAnsi="Arial" w:cs="Arial"/>
              </w:rPr>
              <w:t>Nicola Keane</w:t>
            </w:r>
          </w:p>
        </w:tc>
        <w:tc>
          <w:tcPr>
            <w:tcW w:w="2549" w:type="dxa"/>
          </w:tcPr>
          <w:p w14:paraId="0CD96BA3" w14:textId="77777777" w:rsidR="00A4610E" w:rsidRPr="00270511" w:rsidRDefault="00A4610E" w:rsidP="008C539F">
            <w:pPr>
              <w:jc w:val="center"/>
              <w:rPr>
                <w:rFonts w:ascii="Arial" w:hAnsi="Arial" w:cs="Arial"/>
              </w:rPr>
            </w:pPr>
            <w:r>
              <w:rPr>
                <w:rFonts w:ascii="Arial" w:hAnsi="Arial" w:cs="Arial"/>
              </w:rPr>
              <w:t>September 2019</w:t>
            </w:r>
          </w:p>
        </w:tc>
        <w:tc>
          <w:tcPr>
            <w:tcW w:w="2549" w:type="dxa"/>
          </w:tcPr>
          <w:p w14:paraId="0CD96BA4" w14:textId="77777777" w:rsidR="00A4610E" w:rsidRPr="00270511" w:rsidRDefault="00A4610E" w:rsidP="008C539F">
            <w:pPr>
              <w:jc w:val="center"/>
              <w:rPr>
                <w:rFonts w:ascii="Arial" w:hAnsi="Arial" w:cs="Arial"/>
              </w:rPr>
            </w:pPr>
            <w:r>
              <w:rPr>
                <w:rFonts w:ascii="Arial" w:hAnsi="Arial" w:cs="Arial"/>
              </w:rPr>
              <w:t>September 2021</w:t>
            </w:r>
          </w:p>
        </w:tc>
      </w:tr>
      <w:tr w:rsidR="00A4610E" w14:paraId="0CD96BA9" w14:textId="77777777" w:rsidTr="001A6F16">
        <w:trPr>
          <w:jc w:val="center"/>
        </w:trPr>
        <w:tc>
          <w:tcPr>
            <w:tcW w:w="2716" w:type="dxa"/>
          </w:tcPr>
          <w:p w14:paraId="0CD96BA6" w14:textId="77777777" w:rsidR="00A4610E" w:rsidRPr="00270511" w:rsidRDefault="00A4610E" w:rsidP="008C539F">
            <w:pPr>
              <w:jc w:val="center"/>
              <w:rPr>
                <w:rFonts w:ascii="Arial" w:hAnsi="Arial" w:cs="Arial"/>
              </w:rPr>
            </w:pPr>
            <w:r>
              <w:rPr>
                <w:rFonts w:ascii="Arial" w:hAnsi="Arial" w:cs="Arial"/>
              </w:rPr>
              <w:t>Julie Wright</w:t>
            </w:r>
          </w:p>
        </w:tc>
        <w:tc>
          <w:tcPr>
            <w:tcW w:w="2549" w:type="dxa"/>
          </w:tcPr>
          <w:p w14:paraId="0CD96BA7" w14:textId="77777777" w:rsidR="00A4610E" w:rsidRPr="00270511" w:rsidRDefault="00A4610E" w:rsidP="008C539F">
            <w:pPr>
              <w:jc w:val="center"/>
              <w:rPr>
                <w:rFonts w:ascii="Arial" w:hAnsi="Arial" w:cs="Arial"/>
              </w:rPr>
            </w:pPr>
            <w:r>
              <w:rPr>
                <w:rFonts w:ascii="Arial" w:hAnsi="Arial" w:cs="Arial"/>
              </w:rPr>
              <w:t>September 2021</w:t>
            </w:r>
          </w:p>
        </w:tc>
        <w:tc>
          <w:tcPr>
            <w:tcW w:w="2549" w:type="dxa"/>
          </w:tcPr>
          <w:p w14:paraId="0CD96BA8" w14:textId="77777777" w:rsidR="00A4610E" w:rsidRPr="00270511" w:rsidRDefault="00A4610E" w:rsidP="008C539F">
            <w:pPr>
              <w:jc w:val="center"/>
              <w:rPr>
                <w:rFonts w:ascii="Arial" w:hAnsi="Arial" w:cs="Arial"/>
              </w:rPr>
            </w:pPr>
            <w:r>
              <w:rPr>
                <w:rFonts w:ascii="Arial" w:hAnsi="Arial" w:cs="Arial"/>
              </w:rPr>
              <w:t>September 2023</w:t>
            </w:r>
          </w:p>
        </w:tc>
      </w:tr>
      <w:tr w:rsidR="00A4610E" w14:paraId="0CD96BAD" w14:textId="77777777" w:rsidTr="001A6F16">
        <w:trPr>
          <w:jc w:val="center"/>
        </w:trPr>
        <w:tc>
          <w:tcPr>
            <w:tcW w:w="2716" w:type="dxa"/>
          </w:tcPr>
          <w:p w14:paraId="0CD96BAA" w14:textId="666BE5E5" w:rsidR="00A4610E" w:rsidRPr="00270511" w:rsidRDefault="003C18D1" w:rsidP="008C539F">
            <w:pPr>
              <w:jc w:val="center"/>
              <w:rPr>
                <w:rFonts w:ascii="Arial" w:hAnsi="Arial" w:cs="Arial"/>
              </w:rPr>
            </w:pPr>
            <w:r>
              <w:rPr>
                <w:rFonts w:ascii="Arial" w:hAnsi="Arial" w:cs="Arial"/>
              </w:rPr>
              <w:t>Julie Wright</w:t>
            </w:r>
          </w:p>
        </w:tc>
        <w:tc>
          <w:tcPr>
            <w:tcW w:w="2549" w:type="dxa"/>
          </w:tcPr>
          <w:p w14:paraId="0CD96BAB" w14:textId="6F054CB4" w:rsidR="00A4610E" w:rsidRPr="00270511" w:rsidRDefault="003C18D1" w:rsidP="008C539F">
            <w:pPr>
              <w:jc w:val="center"/>
              <w:rPr>
                <w:rFonts w:ascii="Arial" w:hAnsi="Arial" w:cs="Arial"/>
              </w:rPr>
            </w:pPr>
            <w:r>
              <w:rPr>
                <w:rFonts w:ascii="Arial" w:hAnsi="Arial" w:cs="Arial"/>
              </w:rPr>
              <w:t>September 2023</w:t>
            </w:r>
          </w:p>
        </w:tc>
        <w:tc>
          <w:tcPr>
            <w:tcW w:w="2549" w:type="dxa"/>
          </w:tcPr>
          <w:p w14:paraId="0CD96BAC" w14:textId="0D5F375A" w:rsidR="00A4610E" w:rsidRPr="00270511" w:rsidRDefault="003C18D1" w:rsidP="008C539F">
            <w:pPr>
              <w:jc w:val="center"/>
              <w:rPr>
                <w:rFonts w:ascii="Arial" w:hAnsi="Arial" w:cs="Arial"/>
              </w:rPr>
            </w:pPr>
            <w:r>
              <w:rPr>
                <w:rFonts w:ascii="Arial" w:hAnsi="Arial" w:cs="Arial"/>
              </w:rPr>
              <w:t>September 202</w:t>
            </w:r>
            <w:r w:rsidR="003019FB">
              <w:rPr>
                <w:rFonts w:ascii="Arial" w:hAnsi="Arial" w:cs="Arial"/>
              </w:rPr>
              <w:t>5</w:t>
            </w:r>
          </w:p>
        </w:tc>
      </w:tr>
      <w:tr w:rsidR="00A4610E" w14:paraId="0CD96BB1" w14:textId="77777777" w:rsidTr="001A6F16">
        <w:trPr>
          <w:jc w:val="center"/>
        </w:trPr>
        <w:tc>
          <w:tcPr>
            <w:tcW w:w="2716" w:type="dxa"/>
          </w:tcPr>
          <w:p w14:paraId="0CD96BAE" w14:textId="77777777" w:rsidR="00A4610E" w:rsidRPr="00270511" w:rsidRDefault="00A4610E" w:rsidP="008C539F">
            <w:pPr>
              <w:jc w:val="center"/>
              <w:rPr>
                <w:rFonts w:ascii="Arial" w:hAnsi="Arial" w:cs="Arial"/>
              </w:rPr>
            </w:pPr>
          </w:p>
        </w:tc>
        <w:tc>
          <w:tcPr>
            <w:tcW w:w="2549" w:type="dxa"/>
          </w:tcPr>
          <w:p w14:paraId="0CD96BAF" w14:textId="77777777" w:rsidR="00A4610E" w:rsidRPr="00270511" w:rsidRDefault="00A4610E" w:rsidP="008C539F">
            <w:pPr>
              <w:jc w:val="center"/>
              <w:rPr>
                <w:rFonts w:ascii="Arial" w:hAnsi="Arial" w:cs="Arial"/>
              </w:rPr>
            </w:pPr>
          </w:p>
        </w:tc>
        <w:tc>
          <w:tcPr>
            <w:tcW w:w="2549" w:type="dxa"/>
          </w:tcPr>
          <w:p w14:paraId="0CD96BB0" w14:textId="77777777" w:rsidR="00A4610E" w:rsidRPr="00270511" w:rsidRDefault="00A4610E" w:rsidP="008C539F">
            <w:pPr>
              <w:jc w:val="center"/>
              <w:rPr>
                <w:rFonts w:ascii="Arial" w:hAnsi="Arial" w:cs="Arial"/>
              </w:rPr>
            </w:pPr>
          </w:p>
        </w:tc>
      </w:tr>
      <w:tr w:rsidR="00A4610E" w14:paraId="0CD96BB5" w14:textId="77777777" w:rsidTr="001A6F16">
        <w:trPr>
          <w:jc w:val="center"/>
        </w:trPr>
        <w:tc>
          <w:tcPr>
            <w:tcW w:w="2716" w:type="dxa"/>
          </w:tcPr>
          <w:p w14:paraId="0CD96BB2" w14:textId="77777777" w:rsidR="00A4610E" w:rsidRPr="00270511" w:rsidRDefault="00A4610E" w:rsidP="008C539F">
            <w:pPr>
              <w:jc w:val="center"/>
              <w:rPr>
                <w:rFonts w:ascii="Arial" w:hAnsi="Arial" w:cs="Arial"/>
              </w:rPr>
            </w:pPr>
          </w:p>
        </w:tc>
        <w:tc>
          <w:tcPr>
            <w:tcW w:w="2549" w:type="dxa"/>
          </w:tcPr>
          <w:p w14:paraId="0CD96BB3" w14:textId="77777777" w:rsidR="00A4610E" w:rsidRPr="00270511" w:rsidRDefault="00A4610E" w:rsidP="008C539F">
            <w:pPr>
              <w:jc w:val="center"/>
              <w:rPr>
                <w:rFonts w:ascii="Arial" w:hAnsi="Arial" w:cs="Arial"/>
              </w:rPr>
            </w:pPr>
          </w:p>
        </w:tc>
        <w:tc>
          <w:tcPr>
            <w:tcW w:w="2549" w:type="dxa"/>
          </w:tcPr>
          <w:p w14:paraId="0CD96BB4" w14:textId="77777777" w:rsidR="00A4610E" w:rsidRPr="00270511" w:rsidRDefault="00A4610E" w:rsidP="008C539F">
            <w:pPr>
              <w:jc w:val="center"/>
              <w:rPr>
                <w:rFonts w:ascii="Arial" w:hAnsi="Arial" w:cs="Arial"/>
              </w:rPr>
            </w:pPr>
          </w:p>
        </w:tc>
      </w:tr>
      <w:tr w:rsidR="00A4610E" w14:paraId="0CD96BB9" w14:textId="77777777" w:rsidTr="001A6F16">
        <w:trPr>
          <w:jc w:val="center"/>
        </w:trPr>
        <w:tc>
          <w:tcPr>
            <w:tcW w:w="2716" w:type="dxa"/>
          </w:tcPr>
          <w:p w14:paraId="0CD96BB6" w14:textId="77777777" w:rsidR="00A4610E" w:rsidRPr="00270511" w:rsidRDefault="00A4610E" w:rsidP="008C539F">
            <w:pPr>
              <w:rPr>
                <w:rFonts w:ascii="Arial" w:hAnsi="Arial" w:cs="Arial"/>
              </w:rPr>
            </w:pPr>
          </w:p>
        </w:tc>
        <w:tc>
          <w:tcPr>
            <w:tcW w:w="2549" w:type="dxa"/>
          </w:tcPr>
          <w:p w14:paraId="0CD96BB7" w14:textId="77777777" w:rsidR="00A4610E" w:rsidRPr="00270511" w:rsidRDefault="00A4610E" w:rsidP="008C539F">
            <w:pPr>
              <w:rPr>
                <w:rFonts w:ascii="Arial" w:hAnsi="Arial" w:cs="Arial"/>
              </w:rPr>
            </w:pPr>
          </w:p>
        </w:tc>
        <w:tc>
          <w:tcPr>
            <w:tcW w:w="2549" w:type="dxa"/>
          </w:tcPr>
          <w:p w14:paraId="0CD96BB8" w14:textId="77777777" w:rsidR="00A4610E" w:rsidRPr="00270511" w:rsidRDefault="00A4610E" w:rsidP="008C539F">
            <w:pPr>
              <w:rPr>
                <w:rFonts w:ascii="Arial" w:hAnsi="Arial" w:cs="Arial"/>
              </w:rPr>
            </w:pPr>
          </w:p>
        </w:tc>
      </w:tr>
    </w:tbl>
    <w:p w14:paraId="0CD96BBA" w14:textId="77777777" w:rsidR="002A5815" w:rsidRPr="002A5815" w:rsidRDefault="002A5815" w:rsidP="002A5815">
      <w:pPr>
        <w:rPr>
          <w:vanish/>
        </w:rPr>
      </w:pPr>
    </w:p>
    <w:p w14:paraId="0CD96BBB" w14:textId="77777777" w:rsidR="001A6F16" w:rsidRDefault="001A6F16">
      <w:pPr>
        <w:suppressAutoHyphens w:val="0"/>
        <w:rPr>
          <w:rFonts w:ascii="Arial" w:hAnsi="Arial" w:cs="Arial"/>
          <w:b/>
          <w:bCs/>
          <w:sz w:val="72"/>
          <w:szCs w:val="72"/>
        </w:rPr>
      </w:pPr>
    </w:p>
    <w:p w14:paraId="0CD96BBC" w14:textId="77777777" w:rsidR="00882BA4" w:rsidRDefault="00882BA4">
      <w:pPr>
        <w:suppressAutoHyphens w:val="0"/>
        <w:rPr>
          <w:rFonts w:ascii="Arial" w:hAnsi="Arial" w:cs="Arial"/>
          <w:b/>
          <w:bCs/>
          <w:sz w:val="72"/>
          <w:szCs w:val="72"/>
        </w:rPr>
      </w:pPr>
      <w:r>
        <w:rPr>
          <w:rFonts w:ascii="Arial" w:hAnsi="Arial" w:cs="Arial"/>
          <w:b/>
          <w:bCs/>
          <w:sz w:val="72"/>
          <w:szCs w:val="72"/>
        </w:rPr>
        <w:br w:type="page"/>
      </w:r>
    </w:p>
    <w:tbl>
      <w:tblPr>
        <w:tblpPr w:leftFromText="180" w:rightFromText="180" w:vertAnchor="text" w:horzAnchor="margin" w:tblpY="-83"/>
        <w:tblW w:w="10456" w:type="dxa"/>
        <w:tblLook w:val="04A0" w:firstRow="1" w:lastRow="0" w:firstColumn="1" w:lastColumn="0" w:noHBand="0" w:noVBand="1"/>
      </w:tblPr>
      <w:tblGrid>
        <w:gridCol w:w="550"/>
        <w:gridCol w:w="9481"/>
        <w:gridCol w:w="425"/>
      </w:tblGrid>
      <w:tr w:rsidR="00643CA6" w14:paraId="0CD96BC1" w14:textId="77777777" w:rsidTr="00021F26">
        <w:tc>
          <w:tcPr>
            <w:tcW w:w="550" w:type="dxa"/>
          </w:tcPr>
          <w:p w14:paraId="68AC9E08" w14:textId="77777777" w:rsidR="00643CA6" w:rsidRDefault="00643CA6" w:rsidP="00021F26">
            <w:pPr>
              <w:rPr>
                <w:rFonts w:ascii="Arial" w:hAnsi="Arial" w:cs="Arial"/>
                <w:b/>
                <w:bCs/>
              </w:rPr>
            </w:pPr>
          </w:p>
          <w:p w14:paraId="07FA7266" w14:textId="77777777" w:rsidR="001A712A" w:rsidRDefault="001A712A" w:rsidP="00021F26">
            <w:pPr>
              <w:rPr>
                <w:rFonts w:ascii="Arial" w:hAnsi="Arial" w:cs="Arial"/>
                <w:b/>
                <w:bCs/>
              </w:rPr>
            </w:pPr>
          </w:p>
          <w:p w14:paraId="0CD96BBD" w14:textId="413777C4" w:rsidR="001A712A" w:rsidRPr="00021F26" w:rsidRDefault="001A712A" w:rsidP="00021F26">
            <w:pPr>
              <w:rPr>
                <w:rFonts w:ascii="Arial" w:hAnsi="Arial" w:cs="Arial"/>
                <w:b/>
                <w:bCs/>
              </w:rPr>
            </w:pPr>
          </w:p>
        </w:tc>
        <w:tc>
          <w:tcPr>
            <w:tcW w:w="9481" w:type="dxa"/>
          </w:tcPr>
          <w:p w14:paraId="524DAEEA" w14:textId="77777777" w:rsidR="001A712A" w:rsidRDefault="001A712A" w:rsidP="00021F26">
            <w:pPr>
              <w:rPr>
                <w:rFonts w:ascii="Arial" w:hAnsi="Arial" w:cs="Arial"/>
                <w:b/>
                <w:bCs/>
              </w:rPr>
            </w:pPr>
          </w:p>
          <w:p w14:paraId="0CD96BBE" w14:textId="2E035E84" w:rsidR="00643CA6" w:rsidRPr="00021F26" w:rsidRDefault="00643CA6" w:rsidP="00021F26">
            <w:pPr>
              <w:rPr>
                <w:rFonts w:ascii="Arial" w:hAnsi="Arial" w:cs="Arial"/>
                <w:b/>
                <w:bCs/>
              </w:rPr>
            </w:pPr>
            <w:r w:rsidRPr="00021F26">
              <w:rPr>
                <w:rFonts w:ascii="Arial" w:hAnsi="Arial" w:cs="Arial"/>
                <w:b/>
                <w:bCs/>
              </w:rPr>
              <w:t>Contents</w:t>
            </w:r>
          </w:p>
          <w:p w14:paraId="0CD96BBF" w14:textId="77777777" w:rsidR="00643CA6" w:rsidRPr="00021F26" w:rsidRDefault="00643CA6" w:rsidP="00021F26">
            <w:pPr>
              <w:rPr>
                <w:rFonts w:ascii="Arial" w:hAnsi="Arial" w:cs="Arial"/>
                <w:bCs/>
              </w:rPr>
            </w:pPr>
          </w:p>
        </w:tc>
        <w:tc>
          <w:tcPr>
            <w:tcW w:w="425" w:type="dxa"/>
          </w:tcPr>
          <w:p w14:paraId="0CD96BC0" w14:textId="77777777" w:rsidR="00643CA6" w:rsidRPr="00021F26" w:rsidRDefault="00643CA6" w:rsidP="00021F26">
            <w:pPr>
              <w:rPr>
                <w:rFonts w:ascii="Arial" w:hAnsi="Arial" w:cs="Arial"/>
                <w:bCs/>
              </w:rPr>
            </w:pPr>
          </w:p>
        </w:tc>
      </w:tr>
      <w:tr w:rsidR="00643CA6" w14:paraId="0CD96BC6" w14:textId="77777777" w:rsidTr="00021F26">
        <w:tc>
          <w:tcPr>
            <w:tcW w:w="550" w:type="dxa"/>
          </w:tcPr>
          <w:p w14:paraId="0CD96BC2" w14:textId="77777777" w:rsidR="00643CA6" w:rsidRPr="00021F26" w:rsidRDefault="00643CA6" w:rsidP="00021F26">
            <w:pPr>
              <w:rPr>
                <w:rFonts w:ascii="Arial" w:hAnsi="Arial" w:cs="Arial"/>
                <w:bCs/>
              </w:rPr>
            </w:pPr>
          </w:p>
        </w:tc>
        <w:tc>
          <w:tcPr>
            <w:tcW w:w="9481" w:type="dxa"/>
          </w:tcPr>
          <w:p w14:paraId="0CD96BC3" w14:textId="77777777" w:rsidR="00643CA6" w:rsidRPr="00021F26" w:rsidRDefault="00643CA6" w:rsidP="00021F26">
            <w:pPr>
              <w:rPr>
                <w:rFonts w:ascii="Arial" w:hAnsi="Arial" w:cs="Arial"/>
                <w:bCs/>
              </w:rPr>
            </w:pPr>
            <w:r w:rsidRPr="00021F26">
              <w:rPr>
                <w:rFonts w:ascii="Arial" w:hAnsi="Arial" w:cs="Arial"/>
                <w:bCs/>
              </w:rPr>
              <w:t>Purpose of the plan</w:t>
            </w:r>
          </w:p>
          <w:p w14:paraId="0CD96BC4" w14:textId="77777777" w:rsidR="00643CA6" w:rsidRPr="00021F26" w:rsidRDefault="00643CA6" w:rsidP="00021F26">
            <w:pPr>
              <w:rPr>
                <w:rFonts w:ascii="Arial" w:hAnsi="Arial" w:cs="Arial"/>
                <w:bCs/>
              </w:rPr>
            </w:pPr>
          </w:p>
        </w:tc>
        <w:tc>
          <w:tcPr>
            <w:tcW w:w="425" w:type="dxa"/>
          </w:tcPr>
          <w:p w14:paraId="0CD96BC5" w14:textId="77777777" w:rsidR="00643CA6" w:rsidRPr="00021F26" w:rsidRDefault="00643CA6" w:rsidP="00021F26">
            <w:pPr>
              <w:rPr>
                <w:rFonts w:ascii="Arial" w:hAnsi="Arial" w:cs="Arial"/>
                <w:bCs/>
              </w:rPr>
            </w:pPr>
            <w:r w:rsidRPr="00021F26">
              <w:rPr>
                <w:rFonts w:ascii="Arial" w:hAnsi="Arial" w:cs="Arial"/>
                <w:bCs/>
              </w:rPr>
              <w:t>3</w:t>
            </w:r>
          </w:p>
        </w:tc>
      </w:tr>
      <w:tr w:rsidR="00643CA6" w14:paraId="0CD96BCB" w14:textId="77777777" w:rsidTr="00021F26">
        <w:tc>
          <w:tcPr>
            <w:tcW w:w="550" w:type="dxa"/>
          </w:tcPr>
          <w:p w14:paraId="0CD96BC7" w14:textId="77777777" w:rsidR="00643CA6" w:rsidRPr="00021F26" w:rsidRDefault="00643CA6" w:rsidP="00021F26">
            <w:pPr>
              <w:rPr>
                <w:rFonts w:ascii="Arial" w:hAnsi="Arial" w:cs="Arial"/>
                <w:bCs/>
              </w:rPr>
            </w:pPr>
          </w:p>
        </w:tc>
        <w:tc>
          <w:tcPr>
            <w:tcW w:w="9481" w:type="dxa"/>
          </w:tcPr>
          <w:p w14:paraId="0CD96BC8" w14:textId="77777777" w:rsidR="00643CA6" w:rsidRPr="00021F26" w:rsidRDefault="00643CA6" w:rsidP="00021F26">
            <w:pPr>
              <w:rPr>
                <w:rFonts w:ascii="Arial" w:hAnsi="Arial" w:cs="Arial"/>
                <w:bCs/>
              </w:rPr>
            </w:pPr>
            <w:r w:rsidRPr="00021F26">
              <w:rPr>
                <w:rFonts w:ascii="Arial" w:hAnsi="Arial" w:cs="Arial"/>
                <w:bCs/>
              </w:rPr>
              <w:t>Causes of potential disruption to the exam process</w:t>
            </w:r>
          </w:p>
          <w:p w14:paraId="0CD96BC9" w14:textId="77777777" w:rsidR="00643CA6" w:rsidRPr="00021F26" w:rsidRDefault="00643CA6" w:rsidP="00021F26">
            <w:pPr>
              <w:rPr>
                <w:rFonts w:ascii="Arial" w:hAnsi="Arial" w:cs="Arial"/>
                <w:bCs/>
              </w:rPr>
            </w:pPr>
          </w:p>
        </w:tc>
        <w:tc>
          <w:tcPr>
            <w:tcW w:w="425" w:type="dxa"/>
          </w:tcPr>
          <w:p w14:paraId="0CD96BCA" w14:textId="77777777" w:rsidR="00643CA6" w:rsidRPr="00021F26" w:rsidRDefault="00643CA6" w:rsidP="00021F26">
            <w:pPr>
              <w:rPr>
                <w:rFonts w:ascii="Arial" w:hAnsi="Arial" w:cs="Arial"/>
                <w:bCs/>
              </w:rPr>
            </w:pPr>
            <w:r w:rsidRPr="00021F26">
              <w:rPr>
                <w:rFonts w:ascii="Arial" w:hAnsi="Arial" w:cs="Arial"/>
                <w:bCs/>
              </w:rPr>
              <w:t>3</w:t>
            </w:r>
          </w:p>
        </w:tc>
      </w:tr>
      <w:tr w:rsidR="00643CA6" w14:paraId="0CD96BD0" w14:textId="77777777" w:rsidTr="00021F26">
        <w:tc>
          <w:tcPr>
            <w:tcW w:w="550" w:type="dxa"/>
          </w:tcPr>
          <w:p w14:paraId="0CD96BCC" w14:textId="77777777" w:rsidR="00643CA6" w:rsidRPr="00021F26" w:rsidRDefault="00643CA6" w:rsidP="00021F26">
            <w:pPr>
              <w:rPr>
                <w:rFonts w:ascii="Arial" w:hAnsi="Arial" w:cs="Arial"/>
                <w:bCs/>
              </w:rPr>
            </w:pPr>
            <w:r w:rsidRPr="00021F26">
              <w:rPr>
                <w:rFonts w:ascii="Arial" w:hAnsi="Arial" w:cs="Arial"/>
                <w:bCs/>
              </w:rPr>
              <w:t>1.</w:t>
            </w:r>
          </w:p>
        </w:tc>
        <w:tc>
          <w:tcPr>
            <w:tcW w:w="9481" w:type="dxa"/>
          </w:tcPr>
          <w:p w14:paraId="0CD96BCD" w14:textId="77777777" w:rsidR="00643CA6" w:rsidRPr="00021F26" w:rsidRDefault="008C539F" w:rsidP="00021F26">
            <w:pPr>
              <w:rPr>
                <w:rFonts w:ascii="Arial" w:hAnsi="Arial" w:cs="Arial"/>
                <w:bCs/>
              </w:rPr>
            </w:pPr>
            <w:r>
              <w:rPr>
                <w:rFonts w:ascii="Arial" w:hAnsi="Arial" w:cs="Arial"/>
                <w:bCs/>
              </w:rPr>
              <w:t>Exam O</w:t>
            </w:r>
            <w:r w:rsidR="00643CA6" w:rsidRPr="00021F26">
              <w:rPr>
                <w:rFonts w:ascii="Arial" w:hAnsi="Arial" w:cs="Arial"/>
                <w:bCs/>
              </w:rPr>
              <w:t>fficer extended absence at key points in the exam process (cycle)</w:t>
            </w:r>
          </w:p>
          <w:p w14:paraId="0CD96BCE" w14:textId="77777777" w:rsidR="00643CA6" w:rsidRPr="00021F26" w:rsidRDefault="00643CA6" w:rsidP="00021F26">
            <w:pPr>
              <w:rPr>
                <w:rFonts w:ascii="Arial" w:hAnsi="Arial" w:cs="Arial"/>
                <w:bCs/>
              </w:rPr>
            </w:pPr>
          </w:p>
        </w:tc>
        <w:tc>
          <w:tcPr>
            <w:tcW w:w="425" w:type="dxa"/>
          </w:tcPr>
          <w:p w14:paraId="0CD96BCF" w14:textId="77777777" w:rsidR="00643CA6" w:rsidRPr="00021F26" w:rsidRDefault="00643CA6" w:rsidP="00021F26">
            <w:pPr>
              <w:rPr>
                <w:rFonts w:ascii="Arial" w:hAnsi="Arial" w:cs="Arial"/>
                <w:bCs/>
              </w:rPr>
            </w:pPr>
            <w:r w:rsidRPr="00021F26">
              <w:rPr>
                <w:rFonts w:ascii="Arial" w:hAnsi="Arial" w:cs="Arial"/>
                <w:bCs/>
              </w:rPr>
              <w:t>3</w:t>
            </w:r>
          </w:p>
        </w:tc>
      </w:tr>
      <w:tr w:rsidR="00643CA6" w14:paraId="0CD96BD5" w14:textId="77777777" w:rsidTr="00021F26">
        <w:tc>
          <w:tcPr>
            <w:tcW w:w="550" w:type="dxa"/>
          </w:tcPr>
          <w:p w14:paraId="0CD96BD1" w14:textId="77777777" w:rsidR="00643CA6" w:rsidRPr="00021F26" w:rsidRDefault="00643CA6" w:rsidP="00021F26">
            <w:pPr>
              <w:rPr>
                <w:rFonts w:ascii="Arial" w:hAnsi="Arial" w:cs="Arial"/>
                <w:bCs/>
              </w:rPr>
            </w:pPr>
            <w:r w:rsidRPr="00021F26">
              <w:rPr>
                <w:rFonts w:ascii="Arial" w:hAnsi="Arial" w:cs="Arial"/>
                <w:bCs/>
              </w:rPr>
              <w:t>2.</w:t>
            </w:r>
          </w:p>
        </w:tc>
        <w:tc>
          <w:tcPr>
            <w:tcW w:w="9481" w:type="dxa"/>
          </w:tcPr>
          <w:p w14:paraId="0CD96BD2" w14:textId="3D7CE95B" w:rsidR="00643CA6" w:rsidRPr="00021F26" w:rsidRDefault="002E79B8" w:rsidP="00021F26">
            <w:pPr>
              <w:rPr>
                <w:rFonts w:ascii="Arial" w:hAnsi="Arial" w:cs="Arial"/>
                <w:bCs/>
              </w:rPr>
            </w:pPr>
            <w:r>
              <w:rPr>
                <w:rFonts w:ascii="Arial" w:hAnsi="Arial" w:cs="Arial"/>
                <w:bCs/>
              </w:rPr>
              <w:t xml:space="preserve">Deputy </w:t>
            </w:r>
            <w:r w:rsidR="008C539F">
              <w:rPr>
                <w:rFonts w:ascii="Arial" w:hAnsi="Arial" w:cs="Arial"/>
                <w:bCs/>
              </w:rPr>
              <w:t xml:space="preserve">Principal </w:t>
            </w:r>
            <w:r w:rsidR="00643CA6" w:rsidRPr="00021F26">
              <w:rPr>
                <w:rFonts w:ascii="Arial" w:hAnsi="Arial" w:cs="Arial"/>
                <w:bCs/>
              </w:rPr>
              <w:t>extended absence at key points in the exam cycle</w:t>
            </w:r>
          </w:p>
          <w:p w14:paraId="0CD96BD3" w14:textId="77777777" w:rsidR="00643CA6" w:rsidRPr="00021F26" w:rsidRDefault="00643CA6" w:rsidP="00021F26">
            <w:pPr>
              <w:rPr>
                <w:rFonts w:ascii="Arial" w:hAnsi="Arial" w:cs="Arial"/>
                <w:bCs/>
              </w:rPr>
            </w:pPr>
          </w:p>
        </w:tc>
        <w:tc>
          <w:tcPr>
            <w:tcW w:w="425" w:type="dxa"/>
          </w:tcPr>
          <w:p w14:paraId="0CD96BD4" w14:textId="77777777" w:rsidR="00643CA6" w:rsidRPr="00021F26" w:rsidRDefault="00643CA6" w:rsidP="00021F26">
            <w:pPr>
              <w:rPr>
                <w:rFonts w:ascii="Arial" w:hAnsi="Arial" w:cs="Arial"/>
                <w:bCs/>
              </w:rPr>
            </w:pPr>
            <w:r w:rsidRPr="00021F26">
              <w:rPr>
                <w:rFonts w:ascii="Arial" w:hAnsi="Arial" w:cs="Arial"/>
                <w:bCs/>
              </w:rPr>
              <w:t>4</w:t>
            </w:r>
          </w:p>
        </w:tc>
      </w:tr>
      <w:tr w:rsidR="00643CA6" w14:paraId="0CD96BDA" w14:textId="77777777" w:rsidTr="00021F26">
        <w:tc>
          <w:tcPr>
            <w:tcW w:w="550" w:type="dxa"/>
          </w:tcPr>
          <w:p w14:paraId="0CD96BD6" w14:textId="77777777" w:rsidR="00643CA6" w:rsidRPr="00021F26" w:rsidRDefault="00643CA6" w:rsidP="00021F26">
            <w:pPr>
              <w:rPr>
                <w:rFonts w:ascii="Arial" w:hAnsi="Arial" w:cs="Arial"/>
                <w:bCs/>
              </w:rPr>
            </w:pPr>
            <w:r w:rsidRPr="00021F26">
              <w:rPr>
                <w:rFonts w:ascii="Arial" w:hAnsi="Arial" w:cs="Arial"/>
                <w:bCs/>
              </w:rPr>
              <w:t>3.</w:t>
            </w:r>
          </w:p>
        </w:tc>
        <w:tc>
          <w:tcPr>
            <w:tcW w:w="9481" w:type="dxa"/>
          </w:tcPr>
          <w:p w14:paraId="0CD96BD7" w14:textId="77777777" w:rsidR="00643CA6" w:rsidRPr="00021F26" w:rsidRDefault="00643CA6" w:rsidP="00021F26">
            <w:pPr>
              <w:rPr>
                <w:rFonts w:ascii="Arial" w:hAnsi="Arial" w:cs="Arial"/>
                <w:bCs/>
              </w:rPr>
            </w:pPr>
            <w:r w:rsidRPr="00021F26">
              <w:rPr>
                <w:rFonts w:ascii="Arial" w:hAnsi="Arial" w:cs="Arial"/>
                <w:bCs/>
              </w:rPr>
              <w:t>Teaching staff extended absence at key points in the exam cycle</w:t>
            </w:r>
          </w:p>
          <w:p w14:paraId="0CD96BD8" w14:textId="77777777" w:rsidR="00643CA6" w:rsidRPr="00021F26" w:rsidRDefault="00643CA6" w:rsidP="00021F26">
            <w:pPr>
              <w:rPr>
                <w:rFonts w:ascii="Arial" w:hAnsi="Arial" w:cs="Arial"/>
                <w:bCs/>
              </w:rPr>
            </w:pPr>
          </w:p>
        </w:tc>
        <w:tc>
          <w:tcPr>
            <w:tcW w:w="425" w:type="dxa"/>
          </w:tcPr>
          <w:p w14:paraId="0CD96BD9" w14:textId="77777777" w:rsidR="00643CA6" w:rsidRPr="00021F26" w:rsidRDefault="00643CA6" w:rsidP="00021F26">
            <w:pPr>
              <w:rPr>
                <w:rFonts w:ascii="Arial" w:hAnsi="Arial" w:cs="Arial"/>
                <w:bCs/>
              </w:rPr>
            </w:pPr>
            <w:r w:rsidRPr="00021F26">
              <w:rPr>
                <w:rFonts w:ascii="Arial" w:hAnsi="Arial" w:cs="Arial"/>
                <w:bCs/>
              </w:rPr>
              <w:t>4</w:t>
            </w:r>
          </w:p>
        </w:tc>
      </w:tr>
      <w:tr w:rsidR="00643CA6" w14:paraId="0CD96BDF" w14:textId="77777777" w:rsidTr="00021F26">
        <w:tc>
          <w:tcPr>
            <w:tcW w:w="550" w:type="dxa"/>
          </w:tcPr>
          <w:p w14:paraId="0CD96BDB" w14:textId="77777777" w:rsidR="00643CA6" w:rsidRPr="00021F26" w:rsidRDefault="00643CA6" w:rsidP="00021F26">
            <w:pPr>
              <w:rPr>
                <w:rFonts w:ascii="Arial" w:hAnsi="Arial" w:cs="Arial"/>
                <w:bCs/>
              </w:rPr>
            </w:pPr>
            <w:r w:rsidRPr="00021F26">
              <w:rPr>
                <w:rFonts w:ascii="Arial" w:hAnsi="Arial" w:cs="Arial"/>
                <w:bCs/>
              </w:rPr>
              <w:t>4.</w:t>
            </w:r>
          </w:p>
        </w:tc>
        <w:tc>
          <w:tcPr>
            <w:tcW w:w="9481" w:type="dxa"/>
          </w:tcPr>
          <w:p w14:paraId="0CD96BDC" w14:textId="77777777" w:rsidR="00643CA6" w:rsidRPr="00021F26" w:rsidRDefault="00643CA6" w:rsidP="00021F26">
            <w:pPr>
              <w:rPr>
                <w:rFonts w:ascii="Arial" w:hAnsi="Arial" w:cs="Arial"/>
                <w:bCs/>
              </w:rPr>
            </w:pPr>
            <w:r w:rsidRPr="00021F26">
              <w:rPr>
                <w:rFonts w:ascii="Arial" w:hAnsi="Arial" w:cs="Arial"/>
                <w:bCs/>
              </w:rPr>
              <w:t>Invigilator - lack of appropriately trained invigilators or invigilator absence</w:t>
            </w:r>
          </w:p>
          <w:p w14:paraId="0CD96BDD" w14:textId="77777777" w:rsidR="00643CA6" w:rsidRPr="00021F26" w:rsidRDefault="00643CA6" w:rsidP="00021F26">
            <w:pPr>
              <w:rPr>
                <w:rFonts w:ascii="Arial" w:hAnsi="Arial" w:cs="Arial"/>
                <w:bCs/>
              </w:rPr>
            </w:pPr>
          </w:p>
        </w:tc>
        <w:tc>
          <w:tcPr>
            <w:tcW w:w="425" w:type="dxa"/>
          </w:tcPr>
          <w:p w14:paraId="0CD96BDE" w14:textId="77777777" w:rsidR="00643CA6" w:rsidRPr="00021F26" w:rsidRDefault="007D7103" w:rsidP="00021F26">
            <w:pPr>
              <w:rPr>
                <w:rFonts w:ascii="Arial" w:hAnsi="Arial" w:cs="Arial"/>
                <w:bCs/>
              </w:rPr>
            </w:pPr>
            <w:r w:rsidRPr="00021F26">
              <w:rPr>
                <w:rFonts w:ascii="Arial" w:hAnsi="Arial" w:cs="Arial"/>
                <w:bCs/>
              </w:rPr>
              <w:t>5</w:t>
            </w:r>
          </w:p>
        </w:tc>
      </w:tr>
      <w:tr w:rsidR="00643CA6" w14:paraId="0CD96BE4" w14:textId="77777777" w:rsidTr="00021F26">
        <w:tc>
          <w:tcPr>
            <w:tcW w:w="550" w:type="dxa"/>
          </w:tcPr>
          <w:p w14:paraId="0CD96BE0" w14:textId="77777777" w:rsidR="00643CA6" w:rsidRPr="00021F26" w:rsidRDefault="00643CA6" w:rsidP="00021F26">
            <w:pPr>
              <w:rPr>
                <w:rFonts w:ascii="Arial" w:hAnsi="Arial" w:cs="Arial"/>
                <w:bCs/>
              </w:rPr>
            </w:pPr>
            <w:r w:rsidRPr="00021F26">
              <w:rPr>
                <w:rFonts w:ascii="Arial" w:hAnsi="Arial" w:cs="Arial"/>
                <w:bCs/>
              </w:rPr>
              <w:t>5.</w:t>
            </w:r>
          </w:p>
        </w:tc>
        <w:tc>
          <w:tcPr>
            <w:tcW w:w="9481" w:type="dxa"/>
          </w:tcPr>
          <w:p w14:paraId="0CD96BE1" w14:textId="77777777" w:rsidR="00643CA6" w:rsidRPr="00021F26" w:rsidRDefault="00643CA6" w:rsidP="00021F26">
            <w:pPr>
              <w:rPr>
                <w:rFonts w:ascii="Arial" w:hAnsi="Arial" w:cs="Arial"/>
                <w:bCs/>
              </w:rPr>
            </w:pPr>
            <w:r w:rsidRPr="00021F26">
              <w:rPr>
                <w:rFonts w:ascii="Arial" w:hAnsi="Arial" w:cs="Arial"/>
                <w:bCs/>
              </w:rPr>
              <w:t>Exams rooms - lack of appropriate rooms or main venues unavailable at</w:t>
            </w:r>
            <w:r w:rsidR="002F137B" w:rsidRPr="00021F26">
              <w:rPr>
                <w:rFonts w:ascii="Arial" w:hAnsi="Arial" w:cs="Arial"/>
                <w:bCs/>
              </w:rPr>
              <w:t xml:space="preserve"> </w:t>
            </w:r>
            <w:r w:rsidRPr="00021F26">
              <w:rPr>
                <w:rFonts w:ascii="Arial" w:hAnsi="Arial" w:cs="Arial"/>
                <w:bCs/>
              </w:rPr>
              <w:t>short notice</w:t>
            </w:r>
          </w:p>
          <w:p w14:paraId="0CD96BE2" w14:textId="77777777" w:rsidR="00643CA6" w:rsidRPr="00021F26" w:rsidRDefault="00643CA6" w:rsidP="00021F26">
            <w:pPr>
              <w:rPr>
                <w:rFonts w:ascii="Arial" w:hAnsi="Arial" w:cs="Arial"/>
                <w:bCs/>
              </w:rPr>
            </w:pPr>
          </w:p>
        </w:tc>
        <w:tc>
          <w:tcPr>
            <w:tcW w:w="425" w:type="dxa"/>
          </w:tcPr>
          <w:p w14:paraId="0CD96BE3" w14:textId="77777777" w:rsidR="00643CA6" w:rsidRPr="00021F26" w:rsidRDefault="00643CA6" w:rsidP="00021F26">
            <w:pPr>
              <w:rPr>
                <w:rFonts w:ascii="Arial" w:hAnsi="Arial" w:cs="Arial"/>
                <w:bCs/>
              </w:rPr>
            </w:pPr>
            <w:r w:rsidRPr="00021F26">
              <w:rPr>
                <w:rFonts w:ascii="Arial" w:hAnsi="Arial" w:cs="Arial"/>
                <w:bCs/>
              </w:rPr>
              <w:t>5</w:t>
            </w:r>
          </w:p>
        </w:tc>
      </w:tr>
      <w:tr w:rsidR="00643CA6" w14:paraId="0CD96BE9" w14:textId="77777777" w:rsidTr="00021F26">
        <w:tc>
          <w:tcPr>
            <w:tcW w:w="550" w:type="dxa"/>
          </w:tcPr>
          <w:p w14:paraId="0CD96BE5" w14:textId="77777777" w:rsidR="00643CA6" w:rsidRPr="00021F26" w:rsidRDefault="00643CA6" w:rsidP="00021F26">
            <w:pPr>
              <w:rPr>
                <w:rFonts w:ascii="Arial" w:hAnsi="Arial" w:cs="Arial"/>
                <w:bCs/>
              </w:rPr>
            </w:pPr>
            <w:r w:rsidRPr="00021F26">
              <w:rPr>
                <w:rFonts w:ascii="Arial" w:hAnsi="Arial" w:cs="Arial"/>
                <w:bCs/>
              </w:rPr>
              <w:t>6.</w:t>
            </w:r>
          </w:p>
        </w:tc>
        <w:tc>
          <w:tcPr>
            <w:tcW w:w="9481" w:type="dxa"/>
          </w:tcPr>
          <w:p w14:paraId="0CD96BE6" w14:textId="77777777" w:rsidR="00643CA6" w:rsidRPr="00021F26" w:rsidRDefault="00643CA6" w:rsidP="00021F26">
            <w:pPr>
              <w:rPr>
                <w:rFonts w:ascii="Arial" w:hAnsi="Arial" w:cs="Arial"/>
                <w:bCs/>
              </w:rPr>
            </w:pPr>
            <w:r w:rsidRPr="00021F26">
              <w:rPr>
                <w:rFonts w:ascii="Arial" w:hAnsi="Arial" w:cs="Arial"/>
                <w:bCs/>
              </w:rPr>
              <w:t>Failure of IT systems</w:t>
            </w:r>
          </w:p>
          <w:p w14:paraId="0CD96BE7" w14:textId="77777777" w:rsidR="00643CA6" w:rsidRPr="00021F26" w:rsidRDefault="00643CA6" w:rsidP="00021F26">
            <w:pPr>
              <w:rPr>
                <w:rFonts w:ascii="Arial" w:hAnsi="Arial" w:cs="Arial"/>
                <w:bCs/>
              </w:rPr>
            </w:pPr>
          </w:p>
        </w:tc>
        <w:tc>
          <w:tcPr>
            <w:tcW w:w="425" w:type="dxa"/>
          </w:tcPr>
          <w:p w14:paraId="0CD96BE8" w14:textId="77777777" w:rsidR="00643CA6" w:rsidRPr="00021F26" w:rsidRDefault="00643CA6" w:rsidP="00021F26">
            <w:pPr>
              <w:rPr>
                <w:rFonts w:ascii="Arial" w:hAnsi="Arial" w:cs="Arial"/>
                <w:bCs/>
              </w:rPr>
            </w:pPr>
            <w:r w:rsidRPr="00021F26">
              <w:rPr>
                <w:rFonts w:ascii="Arial" w:hAnsi="Arial" w:cs="Arial"/>
                <w:bCs/>
              </w:rPr>
              <w:t>5</w:t>
            </w:r>
          </w:p>
        </w:tc>
      </w:tr>
      <w:tr w:rsidR="00643CA6" w14:paraId="0CD96BEE" w14:textId="77777777" w:rsidTr="00021F26">
        <w:tc>
          <w:tcPr>
            <w:tcW w:w="550" w:type="dxa"/>
          </w:tcPr>
          <w:p w14:paraId="0CD96BEA" w14:textId="77777777" w:rsidR="00643CA6" w:rsidRPr="00021F26" w:rsidRDefault="00643CA6" w:rsidP="00021F26">
            <w:pPr>
              <w:rPr>
                <w:rFonts w:ascii="Arial" w:hAnsi="Arial" w:cs="Arial"/>
                <w:bCs/>
              </w:rPr>
            </w:pPr>
            <w:r w:rsidRPr="00021F26">
              <w:rPr>
                <w:rFonts w:ascii="Arial" w:hAnsi="Arial" w:cs="Arial"/>
                <w:bCs/>
              </w:rPr>
              <w:t>7.</w:t>
            </w:r>
          </w:p>
        </w:tc>
        <w:tc>
          <w:tcPr>
            <w:tcW w:w="9481" w:type="dxa"/>
          </w:tcPr>
          <w:p w14:paraId="0CD96BEB" w14:textId="77777777" w:rsidR="00643CA6" w:rsidRPr="00021F26" w:rsidRDefault="00643CA6" w:rsidP="00021F26">
            <w:pPr>
              <w:rPr>
                <w:rFonts w:ascii="Arial" w:hAnsi="Arial" w:cs="Arial"/>
                <w:bCs/>
              </w:rPr>
            </w:pPr>
            <w:r w:rsidRPr="00021F26">
              <w:rPr>
                <w:rFonts w:ascii="Arial" w:hAnsi="Arial" w:cs="Arial"/>
                <w:bCs/>
              </w:rPr>
              <w:t>Disruption of teaching time - centre closed for an extended period</w:t>
            </w:r>
          </w:p>
          <w:p w14:paraId="0CD96BEC" w14:textId="77777777" w:rsidR="00643CA6" w:rsidRPr="00021F26" w:rsidRDefault="00643CA6" w:rsidP="00021F26">
            <w:pPr>
              <w:rPr>
                <w:rFonts w:ascii="Arial" w:hAnsi="Arial" w:cs="Arial"/>
                <w:bCs/>
              </w:rPr>
            </w:pPr>
          </w:p>
        </w:tc>
        <w:tc>
          <w:tcPr>
            <w:tcW w:w="425" w:type="dxa"/>
          </w:tcPr>
          <w:p w14:paraId="0CD96BED" w14:textId="77777777" w:rsidR="00643CA6" w:rsidRPr="00021F26" w:rsidRDefault="00643CA6" w:rsidP="00021F26">
            <w:pPr>
              <w:rPr>
                <w:rFonts w:ascii="Arial" w:hAnsi="Arial" w:cs="Arial"/>
                <w:bCs/>
              </w:rPr>
            </w:pPr>
            <w:r w:rsidRPr="00021F26">
              <w:rPr>
                <w:rFonts w:ascii="Arial" w:hAnsi="Arial" w:cs="Arial"/>
                <w:bCs/>
              </w:rPr>
              <w:t>5</w:t>
            </w:r>
          </w:p>
        </w:tc>
      </w:tr>
      <w:tr w:rsidR="00643CA6" w14:paraId="0CD96BF3" w14:textId="77777777" w:rsidTr="00021F26">
        <w:tc>
          <w:tcPr>
            <w:tcW w:w="550" w:type="dxa"/>
          </w:tcPr>
          <w:p w14:paraId="0CD96BEF" w14:textId="77777777" w:rsidR="00643CA6" w:rsidRPr="00021F26" w:rsidRDefault="00643CA6" w:rsidP="00021F26">
            <w:pPr>
              <w:rPr>
                <w:rFonts w:ascii="Arial" w:hAnsi="Arial" w:cs="Arial"/>
                <w:bCs/>
              </w:rPr>
            </w:pPr>
            <w:r w:rsidRPr="00021F26">
              <w:rPr>
                <w:rFonts w:ascii="Arial" w:hAnsi="Arial" w:cs="Arial"/>
                <w:bCs/>
              </w:rPr>
              <w:t>8.</w:t>
            </w:r>
          </w:p>
        </w:tc>
        <w:tc>
          <w:tcPr>
            <w:tcW w:w="9481" w:type="dxa"/>
          </w:tcPr>
          <w:p w14:paraId="0CD96BF0" w14:textId="77777777" w:rsidR="00643CA6" w:rsidRPr="00021F26" w:rsidRDefault="00643CA6" w:rsidP="00021F26">
            <w:pPr>
              <w:rPr>
                <w:rFonts w:ascii="Arial" w:hAnsi="Arial" w:cs="Arial"/>
                <w:bCs/>
              </w:rPr>
            </w:pPr>
            <w:r w:rsidRPr="00021F26">
              <w:rPr>
                <w:rFonts w:ascii="Arial" w:hAnsi="Arial" w:cs="Arial"/>
                <w:bCs/>
              </w:rPr>
              <w:t>Centre unable to open as normal during the exams period</w:t>
            </w:r>
          </w:p>
          <w:p w14:paraId="0CD96BF1" w14:textId="77777777" w:rsidR="00643CA6" w:rsidRPr="00021F26" w:rsidRDefault="00643CA6" w:rsidP="00021F26">
            <w:pPr>
              <w:rPr>
                <w:rFonts w:ascii="Arial" w:hAnsi="Arial" w:cs="Arial"/>
                <w:bCs/>
              </w:rPr>
            </w:pPr>
          </w:p>
        </w:tc>
        <w:tc>
          <w:tcPr>
            <w:tcW w:w="425" w:type="dxa"/>
          </w:tcPr>
          <w:p w14:paraId="0CD96BF2" w14:textId="77777777" w:rsidR="00643CA6" w:rsidRPr="00021F26" w:rsidRDefault="00643CA6" w:rsidP="00021F26">
            <w:pPr>
              <w:rPr>
                <w:rFonts w:ascii="Arial" w:hAnsi="Arial" w:cs="Arial"/>
                <w:bCs/>
              </w:rPr>
            </w:pPr>
            <w:r w:rsidRPr="00021F26">
              <w:rPr>
                <w:rFonts w:ascii="Arial" w:hAnsi="Arial" w:cs="Arial"/>
                <w:bCs/>
              </w:rPr>
              <w:t>6</w:t>
            </w:r>
          </w:p>
        </w:tc>
      </w:tr>
      <w:tr w:rsidR="00643CA6" w14:paraId="0CD96BF8" w14:textId="77777777" w:rsidTr="00021F26">
        <w:tc>
          <w:tcPr>
            <w:tcW w:w="550" w:type="dxa"/>
          </w:tcPr>
          <w:p w14:paraId="0CD96BF4" w14:textId="77777777" w:rsidR="00643CA6" w:rsidRPr="00021F26" w:rsidRDefault="00643CA6" w:rsidP="00021F26">
            <w:pPr>
              <w:rPr>
                <w:rFonts w:ascii="Arial" w:hAnsi="Arial" w:cs="Arial"/>
                <w:bCs/>
              </w:rPr>
            </w:pPr>
            <w:r w:rsidRPr="00021F26">
              <w:rPr>
                <w:rFonts w:ascii="Arial" w:hAnsi="Arial" w:cs="Arial"/>
                <w:bCs/>
              </w:rPr>
              <w:t>9.</w:t>
            </w:r>
          </w:p>
        </w:tc>
        <w:tc>
          <w:tcPr>
            <w:tcW w:w="9481" w:type="dxa"/>
          </w:tcPr>
          <w:p w14:paraId="0CD96BF5" w14:textId="77777777" w:rsidR="00643CA6" w:rsidRPr="00021F26" w:rsidRDefault="00643CA6" w:rsidP="00021F26">
            <w:pPr>
              <w:rPr>
                <w:rFonts w:ascii="Arial" w:hAnsi="Arial" w:cs="Arial"/>
                <w:bCs/>
              </w:rPr>
            </w:pPr>
            <w:r w:rsidRPr="00021F26">
              <w:rPr>
                <w:rFonts w:ascii="Arial" w:hAnsi="Arial" w:cs="Arial"/>
                <w:bCs/>
              </w:rPr>
              <w:t>Candidates unable to take examination because of a crisis - centre remains open</w:t>
            </w:r>
          </w:p>
          <w:p w14:paraId="0CD96BF6" w14:textId="77777777" w:rsidR="00643CA6" w:rsidRPr="00021F26" w:rsidRDefault="00643CA6" w:rsidP="00021F26">
            <w:pPr>
              <w:rPr>
                <w:rFonts w:ascii="Arial" w:hAnsi="Arial" w:cs="Arial"/>
                <w:bCs/>
              </w:rPr>
            </w:pPr>
          </w:p>
        </w:tc>
        <w:tc>
          <w:tcPr>
            <w:tcW w:w="425" w:type="dxa"/>
          </w:tcPr>
          <w:p w14:paraId="0CD96BF7" w14:textId="77777777" w:rsidR="00643CA6" w:rsidRPr="00021F26" w:rsidRDefault="00643CA6" w:rsidP="00021F26">
            <w:pPr>
              <w:rPr>
                <w:rFonts w:ascii="Arial" w:hAnsi="Arial" w:cs="Arial"/>
                <w:bCs/>
              </w:rPr>
            </w:pPr>
            <w:r w:rsidRPr="00021F26">
              <w:rPr>
                <w:rFonts w:ascii="Arial" w:hAnsi="Arial" w:cs="Arial"/>
                <w:bCs/>
              </w:rPr>
              <w:t>6</w:t>
            </w:r>
          </w:p>
        </w:tc>
      </w:tr>
      <w:tr w:rsidR="00643CA6" w14:paraId="0CD96BFD" w14:textId="77777777" w:rsidTr="00021F26">
        <w:tc>
          <w:tcPr>
            <w:tcW w:w="550" w:type="dxa"/>
          </w:tcPr>
          <w:p w14:paraId="0CD96BF9" w14:textId="77777777" w:rsidR="00643CA6" w:rsidRPr="00021F26" w:rsidRDefault="00643CA6" w:rsidP="00021F26">
            <w:pPr>
              <w:rPr>
                <w:rFonts w:ascii="Arial" w:hAnsi="Arial" w:cs="Arial"/>
                <w:bCs/>
              </w:rPr>
            </w:pPr>
            <w:r w:rsidRPr="00021F26">
              <w:rPr>
                <w:rFonts w:ascii="Arial" w:hAnsi="Arial" w:cs="Arial"/>
                <w:bCs/>
              </w:rPr>
              <w:t>10.</w:t>
            </w:r>
          </w:p>
        </w:tc>
        <w:tc>
          <w:tcPr>
            <w:tcW w:w="9481" w:type="dxa"/>
          </w:tcPr>
          <w:p w14:paraId="0CD96BFA" w14:textId="77777777" w:rsidR="00643CA6" w:rsidRPr="00021F26" w:rsidRDefault="00643CA6" w:rsidP="00021F26">
            <w:pPr>
              <w:rPr>
                <w:rFonts w:ascii="Arial" w:hAnsi="Arial" w:cs="Arial"/>
                <w:bCs/>
              </w:rPr>
            </w:pPr>
            <w:r w:rsidRPr="00021F26">
              <w:rPr>
                <w:rFonts w:ascii="Arial" w:hAnsi="Arial" w:cs="Arial"/>
                <w:bCs/>
              </w:rPr>
              <w:t>Exams papers not arrived in time / students issued with wrong papers</w:t>
            </w:r>
          </w:p>
          <w:p w14:paraId="0CD96BFB" w14:textId="77777777" w:rsidR="00643CA6" w:rsidRPr="00021F26" w:rsidRDefault="00643CA6" w:rsidP="00021F26">
            <w:pPr>
              <w:rPr>
                <w:rFonts w:ascii="Arial" w:hAnsi="Arial" w:cs="Arial"/>
                <w:bCs/>
              </w:rPr>
            </w:pPr>
          </w:p>
        </w:tc>
        <w:tc>
          <w:tcPr>
            <w:tcW w:w="425" w:type="dxa"/>
          </w:tcPr>
          <w:p w14:paraId="0CD96BFC" w14:textId="77777777" w:rsidR="00643CA6" w:rsidRPr="00021F26" w:rsidRDefault="00643CA6" w:rsidP="00021F26">
            <w:pPr>
              <w:rPr>
                <w:rFonts w:ascii="Arial" w:hAnsi="Arial" w:cs="Arial"/>
                <w:bCs/>
              </w:rPr>
            </w:pPr>
            <w:r w:rsidRPr="00021F26">
              <w:rPr>
                <w:rFonts w:ascii="Arial" w:hAnsi="Arial" w:cs="Arial"/>
                <w:bCs/>
              </w:rPr>
              <w:t>6</w:t>
            </w:r>
          </w:p>
        </w:tc>
      </w:tr>
      <w:tr w:rsidR="00643CA6" w14:paraId="0CD96C02" w14:textId="77777777" w:rsidTr="00021F26">
        <w:tc>
          <w:tcPr>
            <w:tcW w:w="550" w:type="dxa"/>
          </w:tcPr>
          <w:p w14:paraId="0CD96BFE" w14:textId="77777777" w:rsidR="00643CA6" w:rsidRPr="00021F26" w:rsidRDefault="00713941" w:rsidP="00021F26">
            <w:pPr>
              <w:rPr>
                <w:rFonts w:ascii="Arial" w:hAnsi="Arial" w:cs="Arial"/>
                <w:bCs/>
              </w:rPr>
            </w:pPr>
            <w:r w:rsidRPr="00021F26">
              <w:rPr>
                <w:rFonts w:ascii="Arial" w:hAnsi="Arial" w:cs="Arial"/>
                <w:bCs/>
              </w:rPr>
              <w:t>11.</w:t>
            </w:r>
          </w:p>
        </w:tc>
        <w:tc>
          <w:tcPr>
            <w:tcW w:w="9481" w:type="dxa"/>
          </w:tcPr>
          <w:p w14:paraId="0CD96BFF" w14:textId="77777777" w:rsidR="00643CA6" w:rsidRPr="00021F26" w:rsidRDefault="001720CE" w:rsidP="00021F26">
            <w:pPr>
              <w:rPr>
                <w:rFonts w:ascii="Arial" w:hAnsi="Arial" w:cs="Arial"/>
                <w:bCs/>
              </w:rPr>
            </w:pPr>
            <w:r w:rsidRPr="00021F26">
              <w:rPr>
                <w:rFonts w:ascii="Arial" w:hAnsi="Arial" w:cs="Arial"/>
                <w:bCs/>
              </w:rPr>
              <w:t>Disruption to the transportation of completed examination scripts</w:t>
            </w:r>
          </w:p>
          <w:p w14:paraId="0CD96C00" w14:textId="77777777" w:rsidR="001720CE" w:rsidRPr="00021F26" w:rsidRDefault="001720CE" w:rsidP="00021F26">
            <w:pPr>
              <w:rPr>
                <w:rFonts w:ascii="Arial" w:hAnsi="Arial" w:cs="Arial"/>
                <w:bCs/>
              </w:rPr>
            </w:pPr>
          </w:p>
        </w:tc>
        <w:tc>
          <w:tcPr>
            <w:tcW w:w="425" w:type="dxa"/>
          </w:tcPr>
          <w:p w14:paraId="0CD96C01" w14:textId="77777777" w:rsidR="00643CA6" w:rsidRPr="00021F26" w:rsidRDefault="001720CE" w:rsidP="00021F26">
            <w:pPr>
              <w:rPr>
                <w:rFonts w:ascii="Arial" w:hAnsi="Arial" w:cs="Arial"/>
                <w:bCs/>
              </w:rPr>
            </w:pPr>
            <w:r w:rsidRPr="00021F26">
              <w:rPr>
                <w:rFonts w:ascii="Arial" w:hAnsi="Arial" w:cs="Arial"/>
                <w:bCs/>
              </w:rPr>
              <w:t>7</w:t>
            </w:r>
          </w:p>
        </w:tc>
      </w:tr>
      <w:tr w:rsidR="001720CE" w14:paraId="0CD96C07" w14:textId="77777777" w:rsidTr="00021F26">
        <w:tc>
          <w:tcPr>
            <w:tcW w:w="550" w:type="dxa"/>
          </w:tcPr>
          <w:p w14:paraId="0CD96C03" w14:textId="77777777" w:rsidR="001720CE" w:rsidRPr="00021F26" w:rsidRDefault="001720CE" w:rsidP="00021F26">
            <w:pPr>
              <w:rPr>
                <w:rFonts w:ascii="Arial" w:hAnsi="Arial" w:cs="Arial"/>
                <w:bCs/>
              </w:rPr>
            </w:pPr>
            <w:r w:rsidRPr="00021F26">
              <w:rPr>
                <w:rFonts w:ascii="Arial" w:hAnsi="Arial" w:cs="Arial"/>
                <w:bCs/>
              </w:rPr>
              <w:t>12.</w:t>
            </w:r>
          </w:p>
        </w:tc>
        <w:tc>
          <w:tcPr>
            <w:tcW w:w="9481" w:type="dxa"/>
          </w:tcPr>
          <w:p w14:paraId="0CD96C04" w14:textId="77777777" w:rsidR="001720CE" w:rsidRPr="00021F26" w:rsidRDefault="001720CE" w:rsidP="00021F26">
            <w:pPr>
              <w:rPr>
                <w:rFonts w:ascii="Arial" w:hAnsi="Arial" w:cs="Arial"/>
                <w:bCs/>
              </w:rPr>
            </w:pPr>
            <w:r w:rsidRPr="00021F26">
              <w:rPr>
                <w:rFonts w:ascii="Arial" w:hAnsi="Arial" w:cs="Arial"/>
                <w:bCs/>
              </w:rPr>
              <w:t>Assessment evidence is not available to be marked</w:t>
            </w:r>
          </w:p>
          <w:p w14:paraId="0CD96C05" w14:textId="77777777" w:rsidR="001720CE" w:rsidRPr="00021F26" w:rsidRDefault="001720CE" w:rsidP="00021F26">
            <w:pPr>
              <w:rPr>
                <w:rFonts w:ascii="Arial" w:hAnsi="Arial" w:cs="Arial"/>
                <w:bCs/>
              </w:rPr>
            </w:pPr>
          </w:p>
        </w:tc>
        <w:tc>
          <w:tcPr>
            <w:tcW w:w="425" w:type="dxa"/>
          </w:tcPr>
          <w:p w14:paraId="0CD96C06" w14:textId="77777777" w:rsidR="001720CE" w:rsidRPr="00021F26" w:rsidRDefault="001720CE" w:rsidP="00021F26">
            <w:pPr>
              <w:rPr>
                <w:rFonts w:ascii="Arial" w:hAnsi="Arial" w:cs="Arial"/>
                <w:bCs/>
              </w:rPr>
            </w:pPr>
            <w:r w:rsidRPr="00021F26">
              <w:rPr>
                <w:rFonts w:ascii="Arial" w:hAnsi="Arial" w:cs="Arial"/>
                <w:bCs/>
              </w:rPr>
              <w:t>7</w:t>
            </w:r>
          </w:p>
        </w:tc>
      </w:tr>
      <w:tr w:rsidR="001720CE" w14:paraId="0CD96C0C" w14:textId="77777777" w:rsidTr="00021F26">
        <w:tc>
          <w:tcPr>
            <w:tcW w:w="550" w:type="dxa"/>
          </w:tcPr>
          <w:p w14:paraId="0CD96C08" w14:textId="77777777" w:rsidR="001720CE" w:rsidRPr="00021F26" w:rsidRDefault="001720CE" w:rsidP="00021F26">
            <w:pPr>
              <w:rPr>
                <w:rFonts w:ascii="Arial" w:hAnsi="Arial" w:cs="Arial"/>
                <w:bCs/>
              </w:rPr>
            </w:pPr>
            <w:r w:rsidRPr="00021F26">
              <w:rPr>
                <w:rFonts w:ascii="Arial" w:hAnsi="Arial" w:cs="Arial"/>
                <w:bCs/>
              </w:rPr>
              <w:t>13.</w:t>
            </w:r>
          </w:p>
        </w:tc>
        <w:tc>
          <w:tcPr>
            <w:tcW w:w="9481" w:type="dxa"/>
          </w:tcPr>
          <w:p w14:paraId="0CD96C09" w14:textId="77777777" w:rsidR="001720CE" w:rsidRPr="00021F26" w:rsidRDefault="001720CE" w:rsidP="00021F26">
            <w:pPr>
              <w:rPr>
                <w:rFonts w:ascii="Arial" w:hAnsi="Arial" w:cs="Arial"/>
                <w:bCs/>
              </w:rPr>
            </w:pPr>
            <w:r w:rsidRPr="00021F26">
              <w:rPr>
                <w:rFonts w:ascii="Arial" w:hAnsi="Arial" w:cs="Arial"/>
                <w:bCs/>
              </w:rPr>
              <w:t>Centre unable to distribute results as normal</w:t>
            </w:r>
          </w:p>
          <w:p w14:paraId="0CD96C0A" w14:textId="77777777" w:rsidR="001720CE" w:rsidRPr="00021F26" w:rsidRDefault="001720CE" w:rsidP="00021F26">
            <w:pPr>
              <w:rPr>
                <w:rFonts w:ascii="Arial" w:hAnsi="Arial" w:cs="Arial"/>
                <w:bCs/>
              </w:rPr>
            </w:pPr>
          </w:p>
        </w:tc>
        <w:tc>
          <w:tcPr>
            <w:tcW w:w="425" w:type="dxa"/>
          </w:tcPr>
          <w:p w14:paraId="0CD96C0B" w14:textId="77777777" w:rsidR="001720CE" w:rsidRPr="00021F26" w:rsidRDefault="001720CE" w:rsidP="00021F26">
            <w:pPr>
              <w:rPr>
                <w:rFonts w:ascii="Arial" w:hAnsi="Arial" w:cs="Arial"/>
                <w:bCs/>
              </w:rPr>
            </w:pPr>
            <w:r w:rsidRPr="00021F26">
              <w:rPr>
                <w:rFonts w:ascii="Arial" w:hAnsi="Arial" w:cs="Arial"/>
                <w:bCs/>
              </w:rPr>
              <w:t>7</w:t>
            </w:r>
          </w:p>
        </w:tc>
      </w:tr>
      <w:tr w:rsidR="001720CE" w14:paraId="0CD96C11" w14:textId="77777777" w:rsidTr="00021F26">
        <w:tc>
          <w:tcPr>
            <w:tcW w:w="550" w:type="dxa"/>
          </w:tcPr>
          <w:p w14:paraId="0CD96C0D" w14:textId="77777777" w:rsidR="001720CE" w:rsidRPr="00021F26" w:rsidRDefault="001720CE" w:rsidP="00021F26">
            <w:pPr>
              <w:rPr>
                <w:rFonts w:ascii="Arial" w:hAnsi="Arial" w:cs="Arial"/>
                <w:bCs/>
              </w:rPr>
            </w:pPr>
            <w:r w:rsidRPr="00021F26">
              <w:rPr>
                <w:rFonts w:ascii="Arial" w:hAnsi="Arial" w:cs="Arial"/>
                <w:bCs/>
              </w:rPr>
              <w:t>14.</w:t>
            </w:r>
          </w:p>
        </w:tc>
        <w:tc>
          <w:tcPr>
            <w:tcW w:w="9481" w:type="dxa"/>
          </w:tcPr>
          <w:p w14:paraId="0CD96C0E" w14:textId="77777777" w:rsidR="001720CE" w:rsidRPr="00021F26" w:rsidRDefault="001720CE" w:rsidP="00021F26">
            <w:pPr>
              <w:rPr>
                <w:rFonts w:ascii="Arial" w:hAnsi="Arial" w:cs="Arial"/>
                <w:bCs/>
              </w:rPr>
            </w:pPr>
            <w:r w:rsidRPr="00021F26">
              <w:rPr>
                <w:rFonts w:ascii="Arial" w:hAnsi="Arial" w:cs="Arial"/>
                <w:bCs/>
              </w:rPr>
              <w:t>Further guidance to inform and implement contingency planning</w:t>
            </w:r>
          </w:p>
          <w:p w14:paraId="0CD96C0F" w14:textId="77777777" w:rsidR="001720CE" w:rsidRPr="00021F26" w:rsidRDefault="001720CE" w:rsidP="00021F26">
            <w:pPr>
              <w:rPr>
                <w:rFonts w:ascii="Arial" w:hAnsi="Arial" w:cs="Arial"/>
                <w:bCs/>
              </w:rPr>
            </w:pPr>
          </w:p>
        </w:tc>
        <w:tc>
          <w:tcPr>
            <w:tcW w:w="425" w:type="dxa"/>
          </w:tcPr>
          <w:p w14:paraId="0CD96C10" w14:textId="77777777" w:rsidR="001720CE" w:rsidRPr="00021F26" w:rsidRDefault="001720CE" w:rsidP="00021F26">
            <w:pPr>
              <w:rPr>
                <w:rFonts w:ascii="Arial" w:hAnsi="Arial" w:cs="Arial"/>
                <w:bCs/>
              </w:rPr>
            </w:pPr>
            <w:r w:rsidRPr="00021F26">
              <w:rPr>
                <w:rFonts w:ascii="Arial" w:hAnsi="Arial" w:cs="Arial"/>
                <w:bCs/>
              </w:rPr>
              <w:t>8</w:t>
            </w:r>
          </w:p>
        </w:tc>
      </w:tr>
    </w:tbl>
    <w:p w14:paraId="0CD96C12" w14:textId="77777777" w:rsidR="00882BA4" w:rsidRDefault="00882BA4" w:rsidP="00882BA4">
      <w:pPr>
        <w:rPr>
          <w:rFonts w:ascii="Arial" w:hAnsi="Arial" w:cs="Arial"/>
          <w:bCs/>
        </w:rPr>
      </w:pPr>
      <w:r>
        <w:rPr>
          <w:rFonts w:ascii="Arial" w:hAnsi="Arial" w:cs="Arial"/>
          <w:bCs/>
        </w:rPr>
        <w:tab/>
      </w:r>
      <w:r>
        <w:rPr>
          <w:rFonts w:ascii="Arial" w:hAnsi="Arial" w:cs="Arial"/>
          <w:bCs/>
        </w:rPr>
        <w:tab/>
      </w:r>
      <w:r>
        <w:rPr>
          <w:rFonts w:ascii="Arial" w:hAnsi="Arial" w:cs="Arial"/>
          <w:bCs/>
        </w:rPr>
        <w:tab/>
      </w:r>
    </w:p>
    <w:p w14:paraId="0CD96C13" w14:textId="77777777" w:rsidR="00882BA4" w:rsidRDefault="00882BA4" w:rsidP="00882BA4">
      <w:pPr>
        <w:rPr>
          <w:rFonts w:ascii="Arial" w:hAnsi="Arial" w:cs="Arial"/>
          <w:bCs/>
        </w:rPr>
      </w:pPr>
      <w:r>
        <w:rPr>
          <w:rFonts w:ascii="Arial" w:hAnsi="Arial" w:cs="Arial"/>
          <w:bCs/>
        </w:rPr>
        <w:tab/>
      </w:r>
      <w:r>
        <w:rPr>
          <w:rFonts w:ascii="Arial" w:hAnsi="Arial" w:cs="Arial"/>
          <w:bCs/>
        </w:rPr>
        <w:tab/>
      </w:r>
      <w:r>
        <w:rPr>
          <w:rFonts w:ascii="Arial" w:hAnsi="Arial" w:cs="Arial"/>
          <w:bCs/>
        </w:rPr>
        <w:tab/>
      </w:r>
    </w:p>
    <w:p w14:paraId="0CD96C14" w14:textId="77777777" w:rsidR="007D70A7" w:rsidRDefault="007D70A7">
      <w:pPr>
        <w:suppressAutoHyphens w:val="0"/>
        <w:rPr>
          <w:rFonts w:ascii="Arial" w:hAnsi="Arial" w:cs="Arial"/>
          <w:bCs/>
        </w:rPr>
      </w:pPr>
      <w:r>
        <w:rPr>
          <w:rFonts w:ascii="Arial" w:hAnsi="Arial" w:cs="Arial"/>
          <w:bCs/>
        </w:rPr>
        <w:br w:type="page"/>
      </w:r>
    </w:p>
    <w:p w14:paraId="0CD96C15" w14:textId="77777777" w:rsidR="00882BA4" w:rsidRPr="008461A2" w:rsidRDefault="007D70A7" w:rsidP="00882BA4">
      <w:pPr>
        <w:rPr>
          <w:rFonts w:ascii="Arial" w:hAnsi="Arial" w:cs="Arial"/>
          <w:b/>
          <w:bCs/>
          <w:sz w:val="23"/>
          <w:szCs w:val="23"/>
        </w:rPr>
      </w:pPr>
      <w:r w:rsidRPr="008461A2">
        <w:rPr>
          <w:rFonts w:ascii="Arial" w:hAnsi="Arial" w:cs="Arial"/>
          <w:b/>
          <w:bCs/>
          <w:sz w:val="23"/>
          <w:szCs w:val="23"/>
        </w:rPr>
        <w:lastRenderedPageBreak/>
        <w:t>Purpose of the plan</w:t>
      </w:r>
    </w:p>
    <w:p w14:paraId="0CD96C16" w14:textId="77777777" w:rsidR="007D70A7" w:rsidRDefault="007D70A7" w:rsidP="00882BA4">
      <w:pPr>
        <w:rPr>
          <w:rFonts w:ascii="Arial" w:hAnsi="Arial" w:cs="Arial"/>
          <w:b/>
          <w:bCs/>
        </w:rPr>
      </w:pPr>
    </w:p>
    <w:p w14:paraId="0CD96C17" w14:textId="77777777" w:rsidR="007D70A7" w:rsidRDefault="007D70A7" w:rsidP="00882BA4">
      <w:pPr>
        <w:rPr>
          <w:rFonts w:ascii="Arial" w:hAnsi="Arial" w:cs="Arial"/>
          <w:bCs/>
          <w:sz w:val="23"/>
          <w:szCs w:val="23"/>
        </w:rPr>
      </w:pPr>
      <w:r w:rsidRPr="006252F3">
        <w:rPr>
          <w:rFonts w:ascii="Arial" w:hAnsi="Arial" w:cs="Arial"/>
          <w:bCs/>
          <w:sz w:val="23"/>
          <w:szCs w:val="23"/>
        </w:rPr>
        <w:t>This plan examines the potential risks and issues that could cause disruption to the management and administration of the exam</w:t>
      </w:r>
      <w:r w:rsidR="00B33A8D" w:rsidRPr="006252F3">
        <w:rPr>
          <w:rFonts w:ascii="Arial" w:hAnsi="Arial" w:cs="Arial"/>
          <w:bCs/>
          <w:sz w:val="23"/>
          <w:szCs w:val="23"/>
        </w:rPr>
        <w:t xml:space="preserve"> process at Doncaster Deaf Trust (DDT). By outlining actions/procedures to be followed in case of disruption it is intended to mitigate the impact these disruptions have on our exams process.</w:t>
      </w:r>
    </w:p>
    <w:p w14:paraId="0CD96C18" w14:textId="77777777" w:rsidR="006252F3" w:rsidRDefault="006252F3" w:rsidP="00882BA4">
      <w:pPr>
        <w:rPr>
          <w:rFonts w:ascii="Arial" w:hAnsi="Arial" w:cs="Arial"/>
          <w:bCs/>
          <w:sz w:val="23"/>
          <w:szCs w:val="23"/>
        </w:rPr>
      </w:pPr>
    </w:p>
    <w:p w14:paraId="0CD96C19" w14:textId="77777777" w:rsidR="006252F3" w:rsidRDefault="006252F3" w:rsidP="006252F3">
      <w:pPr>
        <w:rPr>
          <w:rFonts w:ascii="Arial" w:hAnsi="Arial" w:cs="Arial"/>
          <w:bCs/>
          <w:i/>
          <w:sz w:val="23"/>
          <w:szCs w:val="23"/>
        </w:rPr>
      </w:pPr>
      <w:r>
        <w:rPr>
          <w:rFonts w:ascii="Arial" w:hAnsi="Arial" w:cs="Arial"/>
          <w:bCs/>
          <w:sz w:val="23"/>
          <w:szCs w:val="23"/>
        </w:rPr>
        <w:t xml:space="preserve">Alongside internal processes, this plan is informed by information contained in the </w:t>
      </w:r>
      <w:r>
        <w:rPr>
          <w:rFonts w:ascii="Arial" w:hAnsi="Arial" w:cs="Arial"/>
          <w:bCs/>
          <w:i/>
          <w:sz w:val="23"/>
          <w:szCs w:val="23"/>
        </w:rPr>
        <w:t xml:space="preserve">joint contingency plan for the examination system in England, Wales and Northern Ireland </w:t>
      </w:r>
      <w:r>
        <w:rPr>
          <w:rFonts w:ascii="Arial" w:hAnsi="Arial" w:cs="Arial"/>
          <w:bCs/>
          <w:sz w:val="23"/>
          <w:szCs w:val="23"/>
        </w:rPr>
        <w:t>where it is stated that "</w:t>
      </w:r>
      <w:r>
        <w:rPr>
          <w:rFonts w:ascii="Arial" w:hAnsi="Arial" w:cs="Arial"/>
          <w:bCs/>
          <w:i/>
          <w:sz w:val="23"/>
          <w:szCs w:val="23"/>
        </w:rPr>
        <w:t>Centres should prepare plans for any disruption to examinations as part of their general emergency planning. It is important to ensure that relevant centre staff are familiar with the plan.</w:t>
      </w:r>
    </w:p>
    <w:p w14:paraId="0CD96C1A" w14:textId="77777777" w:rsidR="006252F3" w:rsidRDefault="006252F3" w:rsidP="006252F3">
      <w:pPr>
        <w:rPr>
          <w:rFonts w:ascii="Arial" w:hAnsi="Arial" w:cs="Arial"/>
          <w:bCs/>
          <w:i/>
          <w:sz w:val="23"/>
          <w:szCs w:val="23"/>
        </w:rPr>
      </w:pPr>
    </w:p>
    <w:p w14:paraId="0CD96C1B" w14:textId="77777777" w:rsidR="006252F3" w:rsidRDefault="006252F3" w:rsidP="006252F3">
      <w:pPr>
        <w:rPr>
          <w:rFonts w:ascii="Arial" w:hAnsi="Arial" w:cs="Arial"/>
          <w:b/>
          <w:bCs/>
          <w:sz w:val="23"/>
          <w:szCs w:val="23"/>
        </w:rPr>
      </w:pPr>
      <w:r>
        <w:rPr>
          <w:rFonts w:ascii="Arial" w:hAnsi="Arial" w:cs="Arial"/>
          <w:b/>
          <w:bCs/>
          <w:sz w:val="23"/>
          <w:szCs w:val="23"/>
        </w:rPr>
        <w:t xml:space="preserve">Causes of Potential </w:t>
      </w:r>
      <w:r w:rsidR="008461A2">
        <w:rPr>
          <w:rFonts w:ascii="Arial" w:hAnsi="Arial" w:cs="Arial"/>
          <w:b/>
          <w:bCs/>
          <w:sz w:val="23"/>
          <w:szCs w:val="23"/>
        </w:rPr>
        <w:t>disruption to the exams process</w:t>
      </w:r>
    </w:p>
    <w:p w14:paraId="0CD96C1C" w14:textId="77777777" w:rsidR="008461A2" w:rsidRDefault="008461A2" w:rsidP="006252F3">
      <w:pPr>
        <w:rPr>
          <w:rFonts w:ascii="Arial" w:hAnsi="Arial" w:cs="Arial"/>
          <w:b/>
          <w:bCs/>
          <w:sz w:val="23"/>
          <w:szCs w:val="23"/>
        </w:rPr>
      </w:pPr>
    </w:p>
    <w:p w14:paraId="0CD96C1D" w14:textId="77777777" w:rsidR="008461A2" w:rsidRDefault="008C539F" w:rsidP="006252F3">
      <w:pPr>
        <w:rPr>
          <w:rFonts w:ascii="Arial" w:hAnsi="Arial" w:cs="Arial"/>
          <w:b/>
          <w:bCs/>
          <w:sz w:val="23"/>
          <w:szCs w:val="23"/>
        </w:rPr>
      </w:pPr>
      <w:r>
        <w:rPr>
          <w:rFonts w:ascii="Arial" w:hAnsi="Arial" w:cs="Arial"/>
          <w:b/>
          <w:bCs/>
          <w:sz w:val="23"/>
          <w:szCs w:val="23"/>
        </w:rPr>
        <w:t>1. Exam O</w:t>
      </w:r>
      <w:r w:rsidR="008461A2">
        <w:rPr>
          <w:rFonts w:ascii="Arial" w:hAnsi="Arial" w:cs="Arial"/>
          <w:b/>
          <w:bCs/>
          <w:sz w:val="23"/>
          <w:szCs w:val="23"/>
        </w:rPr>
        <w:t>fficer extended absence at key points in the exams process (cycle)</w:t>
      </w:r>
    </w:p>
    <w:p w14:paraId="0CD96C1E" w14:textId="77777777" w:rsidR="002013BA" w:rsidRDefault="002013BA" w:rsidP="006252F3">
      <w:pPr>
        <w:rPr>
          <w:rFonts w:ascii="Arial" w:hAnsi="Arial" w:cs="Arial"/>
          <w:b/>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013BA" w14:paraId="0CD96C3F" w14:textId="77777777" w:rsidTr="00021F26">
        <w:tc>
          <w:tcPr>
            <w:tcW w:w="10314" w:type="dxa"/>
          </w:tcPr>
          <w:p w14:paraId="0CD96C1F" w14:textId="77777777" w:rsidR="002013BA" w:rsidRPr="00021F26" w:rsidRDefault="002B451A" w:rsidP="006252F3">
            <w:pPr>
              <w:rPr>
                <w:rFonts w:ascii="Arial" w:hAnsi="Arial" w:cs="Arial"/>
                <w:bCs/>
                <w:sz w:val="22"/>
                <w:szCs w:val="22"/>
                <w:u w:val="single"/>
              </w:rPr>
            </w:pPr>
            <w:r w:rsidRPr="00021F26">
              <w:rPr>
                <w:rFonts w:ascii="Arial" w:hAnsi="Arial" w:cs="Arial"/>
                <w:bCs/>
                <w:sz w:val="22"/>
                <w:szCs w:val="22"/>
                <w:u w:val="single"/>
              </w:rPr>
              <w:t>Criteria for implementation of the plan</w:t>
            </w:r>
          </w:p>
          <w:p w14:paraId="0CD96C20" w14:textId="77777777" w:rsidR="002B451A" w:rsidRPr="00021F26" w:rsidRDefault="002B451A" w:rsidP="006252F3">
            <w:pPr>
              <w:rPr>
                <w:rFonts w:ascii="Arial" w:hAnsi="Arial" w:cs="Arial"/>
                <w:bCs/>
                <w:sz w:val="22"/>
                <w:szCs w:val="22"/>
                <w:u w:val="single"/>
              </w:rPr>
            </w:pPr>
          </w:p>
          <w:p w14:paraId="0CD96C21" w14:textId="77777777" w:rsidR="002B451A" w:rsidRPr="00021F26" w:rsidRDefault="002B451A" w:rsidP="006252F3">
            <w:pPr>
              <w:rPr>
                <w:rFonts w:ascii="Arial" w:hAnsi="Arial" w:cs="Arial"/>
                <w:bCs/>
                <w:sz w:val="22"/>
                <w:szCs w:val="22"/>
              </w:rPr>
            </w:pPr>
            <w:r w:rsidRPr="00021F26">
              <w:rPr>
                <w:rFonts w:ascii="Arial" w:hAnsi="Arial" w:cs="Arial"/>
                <w:bCs/>
                <w:sz w:val="22"/>
                <w:szCs w:val="22"/>
              </w:rPr>
              <w:t>Key tasks required in the management and administration of the exam cycle not undertaken including:</w:t>
            </w:r>
          </w:p>
          <w:p w14:paraId="0CD96C22" w14:textId="77777777" w:rsidR="002B451A" w:rsidRPr="00021F26" w:rsidRDefault="002B451A" w:rsidP="006252F3">
            <w:pPr>
              <w:rPr>
                <w:rFonts w:ascii="Arial" w:hAnsi="Arial" w:cs="Arial"/>
                <w:bCs/>
                <w:sz w:val="22"/>
                <w:szCs w:val="22"/>
              </w:rPr>
            </w:pPr>
          </w:p>
          <w:p w14:paraId="0CD96C23" w14:textId="77777777" w:rsidR="002B451A" w:rsidRPr="00021F26" w:rsidRDefault="002B451A" w:rsidP="002B451A">
            <w:pPr>
              <w:rPr>
                <w:rFonts w:ascii="Arial" w:hAnsi="Arial" w:cs="Arial"/>
                <w:b/>
                <w:bCs/>
                <w:sz w:val="22"/>
                <w:szCs w:val="22"/>
              </w:rPr>
            </w:pPr>
            <w:r w:rsidRPr="00021F26">
              <w:rPr>
                <w:rFonts w:ascii="Arial" w:hAnsi="Arial" w:cs="Arial"/>
                <w:b/>
                <w:bCs/>
                <w:sz w:val="22"/>
                <w:szCs w:val="22"/>
              </w:rPr>
              <w:t>Planning</w:t>
            </w:r>
          </w:p>
          <w:p w14:paraId="0CD96C24" w14:textId="77777777" w:rsidR="002B451A" w:rsidRPr="00021F26" w:rsidRDefault="002B451A" w:rsidP="00021F26">
            <w:pPr>
              <w:pStyle w:val="ListParagraph"/>
              <w:numPr>
                <w:ilvl w:val="0"/>
                <w:numId w:val="14"/>
              </w:numPr>
              <w:rPr>
                <w:rFonts w:ascii="Arial" w:hAnsi="Arial" w:cs="Arial"/>
                <w:bCs/>
                <w:sz w:val="22"/>
                <w:szCs w:val="22"/>
              </w:rPr>
            </w:pPr>
            <w:r w:rsidRPr="00021F26">
              <w:rPr>
                <w:rFonts w:ascii="Arial" w:hAnsi="Arial" w:cs="Arial"/>
                <w:bCs/>
                <w:sz w:val="22"/>
                <w:szCs w:val="22"/>
              </w:rPr>
              <w:t>Annual data collection exercise not undertaken to collate information on qualifications and awarding body specifications being delivered</w:t>
            </w:r>
          </w:p>
          <w:p w14:paraId="0CD96C25" w14:textId="77777777" w:rsidR="002B451A" w:rsidRPr="00021F26" w:rsidRDefault="002B451A" w:rsidP="00021F26">
            <w:pPr>
              <w:pStyle w:val="ListParagraph"/>
              <w:numPr>
                <w:ilvl w:val="0"/>
                <w:numId w:val="14"/>
              </w:numPr>
              <w:rPr>
                <w:rFonts w:ascii="Arial" w:hAnsi="Arial" w:cs="Arial"/>
                <w:bCs/>
                <w:sz w:val="22"/>
                <w:szCs w:val="22"/>
              </w:rPr>
            </w:pPr>
            <w:r w:rsidRPr="00021F26">
              <w:rPr>
                <w:rFonts w:ascii="Arial" w:hAnsi="Arial" w:cs="Arial"/>
                <w:bCs/>
                <w:sz w:val="22"/>
                <w:szCs w:val="22"/>
              </w:rPr>
              <w:t>Annual exam</w:t>
            </w:r>
            <w:r w:rsidR="00027CFD" w:rsidRPr="00021F26">
              <w:rPr>
                <w:rFonts w:ascii="Arial" w:hAnsi="Arial" w:cs="Arial"/>
                <w:bCs/>
                <w:sz w:val="22"/>
                <w:szCs w:val="22"/>
              </w:rPr>
              <w:t xml:space="preserve">s plan not produced identifying essential key tasks, key dates and deadlines </w:t>
            </w:r>
          </w:p>
          <w:p w14:paraId="0CD96C26" w14:textId="77777777" w:rsidR="00027CFD" w:rsidRPr="00021F26" w:rsidRDefault="00027CFD" w:rsidP="00021F26">
            <w:pPr>
              <w:pStyle w:val="ListParagraph"/>
              <w:numPr>
                <w:ilvl w:val="0"/>
                <w:numId w:val="14"/>
              </w:numPr>
              <w:rPr>
                <w:rFonts w:ascii="Arial" w:hAnsi="Arial" w:cs="Arial"/>
                <w:bCs/>
                <w:sz w:val="22"/>
                <w:szCs w:val="22"/>
              </w:rPr>
            </w:pPr>
            <w:r w:rsidRPr="00021F26">
              <w:rPr>
                <w:rFonts w:ascii="Arial" w:hAnsi="Arial" w:cs="Arial"/>
                <w:bCs/>
                <w:sz w:val="22"/>
                <w:szCs w:val="22"/>
              </w:rPr>
              <w:t>Sufficient invigilators not recruited and trained</w:t>
            </w:r>
          </w:p>
          <w:p w14:paraId="0CD96C27" w14:textId="77777777" w:rsidR="00027CFD" w:rsidRPr="00021F26" w:rsidRDefault="00027CFD" w:rsidP="00027CFD">
            <w:pPr>
              <w:rPr>
                <w:rFonts w:ascii="Arial" w:hAnsi="Arial" w:cs="Arial"/>
                <w:bCs/>
                <w:sz w:val="22"/>
                <w:szCs w:val="22"/>
              </w:rPr>
            </w:pPr>
          </w:p>
          <w:p w14:paraId="0CD96C28" w14:textId="77777777" w:rsidR="00027CFD" w:rsidRPr="00021F26" w:rsidRDefault="00027CFD" w:rsidP="00027CFD">
            <w:pPr>
              <w:rPr>
                <w:rFonts w:ascii="Arial" w:hAnsi="Arial" w:cs="Arial"/>
                <w:b/>
                <w:bCs/>
                <w:sz w:val="22"/>
                <w:szCs w:val="22"/>
              </w:rPr>
            </w:pPr>
            <w:r w:rsidRPr="00021F26">
              <w:rPr>
                <w:rFonts w:ascii="Arial" w:hAnsi="Arial" w:cs="Arial"/>
                <w:b/>
                <w:bCs/>
                <w:sz w:val="22"/>
                <w:szCs w:val="22"/>
              </w:rPr>
              <w:t>Entries</w:t>
            </w:r>
          </w:p>
          <w:p w14:paraId="0CD96C29" w14:textId="77777777" w:rsidR="00027CFD" w:rsidRPr="00021F26" w:rsidRDefault="00027CFD" w:rsidP="00021F26">
            <w:pPr>
              <w:pStyle w:val="ListParagraph"/>
              <w:numPr>
                <w:ilvl w:val="0"/>
                <w:numId w:val="15"/>
              </w:numPr>
              <w:rPr>
                <w:rFonts w:ascii="Arial" w:hAnsi="Arial" w:cs="Arial"/>
                <w:bCs/>
                <w:sz w:val="22"/>
                <w:szCs w:val="22"/>
              </w:rPr>
            </w:pPr>
            <w:r w:rsidRPr="00021F26">
              <w:rPr>
                <w:rFonts w:ascii="Arial" w:hAnsi="Arial" w:cs="Arial"/>
                <w:bCs/>
                <w:sz w:val="22"/>
                <w:szCs w:val="22"/>
              </w:rPr>
              <w:t>Awarding bodies not being informed of early estimated entries which prompts release of early information required by teaching staff</w:t>
            </w:r>
          </w:p>
          <w:p w14:paraId="0CD96C2A" w14:textId="77777777" w:rsidR="00027CFD" w:rsidRPr="00021F26" w:rsidRDefault="00027CFD" w:rsidP="00021F26">
            <w:pPr>
              <w:pStyle w:val="ListParagraph"/>
              <w:numPr>
                <w:ilvl w:val="0"/>
                <w:numId w:val="15"/>
              </w:numPr>
              <w:rPr>
                <w:rFonts w:ascii="Arial" w:hAnsi="Arial" w:cs="Arial"/>
                <w:bCs/>
                <w:sz w:val="22"/>
                <w:szCs w:val="22"/>
              </w:rPr>
            </w:pPr>
            <w:r w:rsidRPr="00021F26">
              <w:rPr>
                <w:rFonts w:ascii="Arial" w:hAnsi="Arial" w:cs="Arial"/>
                <w:bCs/>
                <w:sz w:val="22"/>
                <w:szCs w:val="22"/>
              </w:rPr>
              <w:t>Candidates not being entered with awarding bodies for external exams/assessment</w:t>
            </w:r>
          </w:p>
          <w:p w14:paraId="0CD96C2B" w14:textId="77777777" w:rsidR="00027CFD" w:rsidRPr="00021F26" w:rsidRDefault="00027CFD" w:rsidP="00021F26">
            <w:pPr>
              <w:pStyle w:val="ListParagraph"/>
              <w:numPr>
                <w:ilvl w:val="0"/>
                <w:numId w:val="15"/>
              </w:numPr>
              <w:rPr>
                <w:rFonts w:ascii="Arial" w:hAnsi="Arial" w:cs="Arial"/>
                <w:bCs/>
                <w:sz w:val="22"/>
                <w:szCs w:val="22"/>
              </w:rPr>
            </w:pPr>
            <w:r w:rsidRPr="00021F26">
              <w:rPr>
                <w:rFonts w:ascii="Arial" w:hAnsi="Arial" w:cs="Arial"/>
                <w:bCs/>
                <w:sz w:val="22"/>
                <w:szCs w:val="22"/>
              </w:rPr>
              <w:t>Awarding body entry deadlines missed or late or other penalty fees being incurred</w:t>
            </w:r>
          </w:p>
          <w:p w14:paraId="0CD96C2C" w14:textId="77777777" w:rsidR="00027CFD" w:rsidRPr="00021F26" w:rsidRDefault="00027CFD" w:rsidP="00027CFD">
            <w:pPr>
              <w:rPr>
                <w:rFonts w:ascii="Arial" w:hAnsi="Arial" w:cs="Arial"/>
                <w:bCs/>
                <w:sz w:val="22"/>
                <w:szCs w:val="22"/>
              </w:rPr>
            </w:pPr>
          </w:p>
          <w:p w14:paraId="0CD96C2D" w14:textId="77777777" w:rsidR="00027CFD" w:rsidRPr="00021F26" w:rsidRDefault="00027CFD" w:rsidP="00027CFD">
            <w:pPr>
              <w:rPr>
                <w:rFonts w:ascii="Arial" w:hAnsi="Arial" w:cs="Arial"/>
                <w:b/>
                <w:bCs/>
                <w:sz w:val="22"/>
                <w:szCs w:val="22"/>
              </w:rPr>
            </w:pPr>
            <w:r w:rsidRPr="00021F26">
              <w:rPr>
                <w:rFonts w:ascii="Arial" w:hAnsi="Arial" w:cs="Arial"/>
                <w:b/>
                <w:bCs/>
                <w:sz w:val="22"/>
                <w:szCs w:val="22"/>
              </w:rPr>
              <w:t>Pre-exams</w:t>
            </w:r>
          </w:p>
          <w:p w14:paraId="0CD96C2E" w14:textId="77777777" w:rsidR="00027CFD" w:rsidRPr="00021F26" w:rsidRDefault="00142A0F" w:rsidP="00021F26">
            <w:pPr>
              <w:pStyle w:val="ListParagraph"/>
              <w:numPr>
                <w:ilvl w:val="0"/>
                <w:numId w:val="16"/>
              </w:numPr>
              <w:rPr>
                <w:rFonts w:ascii="Arial" w:hAnsi="Arial" w:cs="Arial"/>
                <w:bCs/>
                <w:sz w:val="22"/>
                <w:szCs w:val="22"/>
              </w:rPr>
            </w:pPr>
            <w:r w:rsidRPr="00021F26">
              <w:rPr>
                <w:rFonts w:ascii="Arial" w:hAnsi="Arial" w:cs="Arial"/>
                <w:bCs/>
                <w:sz w:val="22"/>
                <w:szCs w:val="22"/>
              </w:rPr>
              <w:t>Candidates not briefed on exam timetables and awarding body information for candidates</w:t>
            </w:r>
          </w:p>
          <w:p w14:paraId="0CD96C2F" w14:textId="77777777" w:rsidR="00142A0F" w:rsidRPr="00021F26" w:rsidRDefault="00142A0F" w:rsidP="00021F26">
            <w:pPr>
              <w:pStyle w:val="ListParagraph"/>
              <w:numPr>
                <w:ilvl w:val="0"/>
                <w:numId w:val="16"/>
              </w:numPr>
              <w:rPr>
                <w:rFonts w:ascii="Arial" w:hAnsi="Arial" w:cs="Arial"/>
                <w:bCs/>
                <w:sz w:val="22"/>
                <w:szCs w:val="22"/>
              </w:rPr>
            </w:pPr>
            <w:r w:rsidRPr="00021F26">
              <w:rPr>
                <w:rFonts w:ascii="Arial" w:hAnsi="Arial" w:cs="Arial"/>
                <w:bCs/>
                <w:sz w:val="22"/>
                <w:szCs w:val="22"/>
              </w:rPr>
              <w:t>Exam timetabling, rooming allocation; and invigilation schedules not prepared</w:t>
            </w:r>
          </w:p>
          <w:p w14:paraId="0CD96C30" w14:textId="77777777" w:rsidR="00142A0F" w:rsidRPr="00021F26" w:rsidRDefault="00142A0F" w:rsidP="00021F26">
            <w:pPr>
              <w:pStyle w:val="ListParagraph"/>
              <w:numPr>
                <w:ilvl w:val="0"/>
                <w:numId w:val="16"/>
              </w:numPr>
              <w:rPr>
                <w:rFonts w:ascii="Arial" w:hAnsi="Arial" w:cs="Arial"/>
                <w:bCs/>
                <w:sz w:val="22"/>
                <w:szCs w:val="22"/>
              </w:rPr>
            </w:pPr>
            <w:r w:rsidRPr="00021F26">
              <w:rPr>
                <w:rFonts w:ascii="Arial" w:hAnsi="Arial" w:cs="Arial"/>
                <w:bCs/>
                <w:sz w:val="22"/>
                <w:szCs w:val="22"/>
              </w:rPr>
              <w:t>Exam/assessment materials and candidates' work not stored under required secure conditions</w:t>
            </w:r>
          </w:p>
          <w:p w14:paraId="0CD96C31" w14:textId="77777777" w:rsidR="00142A0F" w:rsidRPr="00021F26" w:rsidRDefault="00142A0F" w:rsidP="00021F26">
            <w:pPr>
              <w:pStyle w:val="ListParagraph"/>
              <w:numPr>
                <w:ilvl w:val="0"/>
                <w:numId w:val="16"/>
              </w:numPr>
              <w:rPr>
                <w:rFonts w:ascii="Arial" w:hAnsi="Arial" w:cs="Arial"/>
                <w:bCs/>
                <w:sz w:val="22"/>
                <w:szCs w:val="22"/>
              </w:rPr>
            </w:pPr>
            <w:r w:rsidRPr="00021F26">
              <w:rPr>
                <w:rFonts w:ascii="Arial" w:hAnsi="Arial" w:cs="Arial"/>
                <w:bCs/>
                <w:sz w:val="22"/>
                <w:szCs w:val="22"/>
              </w:rPr>
              <w:t>Internal assessment marks and samples of candidate's work not submitted to awarding bodies/external moderators</w:t>
            </w:r>
          </w:p>
          <w:p w14:paraId="0CD96C32" w14:textId="77777777" w:rsidR="00142A0F" w:rsidRPr="00021F26" w:rsidRDefault="00142A0F" w:rsidP="00142A0F">
            <w:pPr>
              <w:rPr>
                <w:rFonts w:ascii="Arial" w:hAnsi="Arial" w:cs="Arial"/>
                <w:bCs/>
                <w:sz w:val="22"/>
                <w:szCs w:val="22"/>
              </w:rPr>
            </w:pPr>
          </w:p>
          <w:p w14:paraId="0CD96C33" w14:textId="77777777" w:rsidR="00142A0F" w:rsidRPr="00021F26" w:rsidRDefault="00142A0F" w:rsidP="00142A0F">
            <w:pPr>
              <w:rPr>
                <w:rFonts w:ascii="Arial" w:hAnsi="Arial" w:cs="Arial"/>
                <w:b/>
                <w:bCs/>
                <w:sz w:val="22"/>
                <w:szCs w:val="22"/>
              </w:rPr>
            </w:pPr>
            <w:r w:rsidRPr="00021F26">
              <w:rPr>
                <w:rFonts w:ascii="Arial" w:hAnsi="Arial" w:cs="Arial"/>
                <w:b/>
                <w:bCs/>
                <w:sz w:val="22"/>
                <w:szCs w:val="22"/>
              </w:rPr>
              <w:t>Exam time</w:t>
            </w:r>
          </w:p>
          <w:p w14:paraId="0CD96C34" w14:textId="77777777" w:rsidR="00142A0F" w:rsidRPr="00021F26" w:rsidRDefault="00142A0F" w:rsidP="00021F26">
            <w:pPr>
              <w:pStyle w:val="ListParagraph"/>
              <w:numPr>
                <w:ilvl w:val="0"/>
                <w:numId w:val="17"/>
              </w:numPr>
              <w:rPr>
                <w:rFonts w:ascii="Arial" w:hAnsi="Arial" w:cs="Arial"/>
                <w:bCs/>
                <w:sz w:val="22"/>
                <w:szCs w:val="22"/>
              </w:rPr>
            </w:pPr>
            <w:r w:rsidRPr="00021F26">
              <w:rPr>
                <w:rFonts w:ascii="Arial" w:hAnsi="Arial" w:cs="Arial"/>
                <w:bCs/>
                <w:sz w:val="22"/>
                <w:szCs w:val="22"/>
              </w:rPr>
              <w:t>Exams/assessments not taken under the conditions prescribed by awarding bodies</w:t>
            </w:r>
          </w:p>
          <w:p w14:paraId="0CD96C35" w14:textId="77777777" w:rsidR="00142A0F" w:rsidRPr="00021F26" w:rsidRDefault="00142A0F" w:rsidP="00021F26">
            <w:pPr>
              <w:pStyle w:val="ListParagraph"/>
              <w:numPr>
                <w:ilvl w:val="0"/>
                <w:numId w:val="17"/>
              </w:numPr>
              <w:rPr>
                <w:rFonts w:ascii="Arial" w:hAnsi="Arial" w:cs="Arial"/>
                <w:bCs/>
                <w:sz w:val="22"/>
                <w:szCs w:val="22"/>
              </w:rPr>
            </w:pPr>
            <w:r w:rsidRPr="00021F26">
              <w:rPr>
                <w:rFonts w:ascii="Arial" w:hAnsi="Arial" w:cs="Arial"/>
                <w:bCs/>
                <w:sz w:val="22"/>
                <w:szCs w:val="22"/>
              </w:rPr>
              <w:t>Required reports/requests not submitted to awarding bodies during exam/assessment periods e.g very late arrival, suspected malpractice, special consideration</w:t>
            </w:r>
          </w:p>
          <w:p w14:paraId="0CD96C36" w14:textId="77777777" w:rsidR="00142A0F" w:rsidRPr="00021F26" w:rsidRDefault="00B06184" w:rsidP="00021F26">
            <w:pPr>
              <w:pStyle w:val="ListParagraph"/>
              <w:numPr>
                <w:ilvl w:val="0"/>
                <w:numId w:val="17"/>
              </w:numPr>
              <w:rPr>
                <w:rFonts w:ascii="Arial" w:hAnsi="Arial" w:cs="Arial"/>
                <w:bCs/>
                <w:sz w:val="22"/>
                <w:szCs w:val="22"/>
              </w:rPr>
            </w:pPr>
            <w:r w:rsidRPr="00021F26">
              <w:rPr>
                <w:rFonts w:ascii="Arial" w:hAnsi="Arial" w:cs="Arial"/>
                <w:bCs/>
                <w:sz w:val="22"/>
                <w:szCs w:val="22"/>
              </w:rPr>
              <w:t>Candidates' scripts not dispatched as required to awarding bodies</w:t>
            </w:r>
          </w:p>
          <w:p w14:paraId="0CD96C37" w14:textId="77777777" w:rsidR="00B06184" w:rsidRPr="00021F26" w:rsidRDefault="00B06184" w:rsidP="00B06184">
            <w:pPr>
              <w:rPr>
                <w:rFonts w:ascii="Arial" w:hAnsi="Arial" w:cs="Arial"/>
                <w:bCs/>
                <w:sz w:val="22"/>
                <w:szCs w:val="22"/>
              </w:rPr>
            </w:pPr>
          </w:p>
          <w:p w14:paraId="0CD96C38" w14:textId="77777777" w:rsidR="00B06184" w:rsidRPr="00021F26" w:rsidRDefault="00B06184" w:rsidP="00B06184">
            <w:pPr>
              <w:rPr>
                <w:rFonts w:ascii="Arial" w:hAnsi="Arial" w:cs="Arial"/>
                <w:b/>
                <w:bCs/>
                <w:sz w:val="22"/>
                <w:szCs w:val="22"/>
              </w:rPr>
            </w:pPr>
            <w:r w:rsidRPr="00021F26">
              <w:rPr>
                <w:rFonts w:ascii="Arial" w:hAnsi="Arial" w:cs="Arial"/>
                <w:b/>
                <w:bCs/>
                <w:sz w:val="22"/>
                <w:szCs w:val="22"/>
              </w:rPr>
              <w:t>Results and post results</w:t>
            </w:r>
          </w:p>
          <w:p w14:paraId="0CD96C39" w14:textId="77777777" w:rsidR="00A71880" w:rsidRPr="00021F26" w:rsidRDefault="00A71880" w:rsidP="00021F26">
            <w:pPr>
              <w:pStyle w:val="ListParagraph"/>
              <w:numPr>
                <w:ilvl w:val="0"/>
                <w:numId w:val="18"/>
              </w:numPr>
              <w:rPr>
                <w:rFonts w:ascii="Arial" w:hAnsi="Arial" w:cs="Arial"/>
                <w:bCs/>
                <w:sz w:val="22"/>
                <w:szCs w:val="22"/>
              </w:rPr>
            </w:pPr>
            <w:r w:rsidRPr="00021F26">
              <w:rPr>
                <w:rFonts w:ascii="Arial" w:hAnsi="Arial" w:cs="Arial"/>
                <w:bCs/>
                <w:sz w:val="22"/>
                <w:szCs w:val="22"/>
              </w:rPr>
              <w:t>Access to examination results affecting the distribution of results to candidates</w:t>
            </w:r>
          </w:p>
          <w:p w14:paraId="0CD96C3A" w14:textId="77777777" w:rsidR="00A71880" w:rsidRPr="00021F26" w:rsidRDefault="00A71880" w:rsidP="00021F26">
            <w:pPr>
              <w:pStyle w:val="ListParagraph"/>
              <w:numPr>
                <w:ilvl w:val="0"/>
                <w:numId w:val="18"/>
              </w:numPr>
              <w:rPr>
                <w:rFonts w:ascii="Arial" w:hAnsi="Arial" w:cs="Arial"/>
                <w:bCs/>
                <w:sz w:val="22"/>
                <w:szCs w:val="22"/>
              </w:rPr>
            </w:pPr>
            <w:r w:rsidRPr="00021F26">
              <w:rPr>
                <w:rFonts w:ascii="Arial" w:hAnsi="Arial" w:cs="Arial"/>
                <w:bCs/>
                <w:sz w:val="22"/>
                <w:szCs w:val="22"/>
              </w:rPr>
              <w:t>The facilitation of the post-results servic</w:t>
            </w:r>
            <w:r w:rsidR="00AE217B">
              <w:rPr>
                <w:rFonts w:ascii="Arial" w:hAnsi="Arial" w:cs="Arial"/>
                <w:bCs/>
                <w:sz w:val="22"/>
                <w:szCs w:val="22"/>
              </w:rPr>
              <w:t>e</w:t>
            </w:r>
            <w:r w:rsidRPr="00021F26">
              <w:rPr>
                <w:rFonts w:ascii="Arial" w:hAnsi="Arial" w:cs="Arial"/>
                <w:bCs/>
                <w:sz w:val="22"/>
                <w:szCs w:val="22"/>
              </w:rPr>
              <w:t>s</w:t>
            </w:r>
          </w:p>
          <w:p w14:paraId="0CD96C3B" w14:textId="77777777" w:rsidR="00A71880" w:rsidRPr="00021F26" w:rsidRDefault="00A71880" w:rsidP="00A71880">
            <w:pPr>
              <w:rPr>
                <w:rFonts w:ascii="Arial" w:hAnsi="Arial" w:cs="Arial"/>
                <w:bCs/>
                <w:sz w:val="22"/>
                <w:szCs w:val="22"/>
              </w:rPr>
            </w:pPr>
          </w:p>
          <w:p w14:paraId="0CD96C3C" w14:textId="77777777" w:rsidR="00A71880" w:rsidRPr="00021F26" w:rsidRDefault="00A71880" w:rsidP="00A71880">
            <w:pPr>
              <w:rPr>
                <w:rFonts w:ascii="Arial" w:hAnsi="Arial" w:cs="Arial"/>
                <w:b/>
                <w:bCs/>
                <w:sz w:val="22"/>
                <w:szCs w:val="22"/>
                <w:u w:val="single"/>
              </w:rPr>
            </w:pPr>
            <w:r w:rsidRPr="00021F26">
              <w:rPr>
                <w:rFonts w:ascii="Arial" w:hAnsi="Arial" w:cs="Arial"/>
                <w:b/>
                <w:bCs/>
                <w:sz w:val="22"/>
                <w:szCs w:val="22"/>
                <w:u w:val="single"/>
              </w:rPr>
              <w:t>Centre Actions:</w:t>
            </w:r>
          </w:p>
          <w:p w14:paraId="0CD96C3D" w14:textId="70CDF8CE" w:rsidR="00A71880" w:rsidRPr="00021F26" w:rsidRDefault="00A71880" w:rsidP="00021F26">
            <w:pPr>
              <w:pStyle w:val="ListParagraph"/>
              <w:numPr>
                <w:ilvl w:val="0"/>
                <w:numId w:val="19"/>
              </w:numPr>
              <w:rPr>
                <w:rFonts w:ascii="Arial" w:hAnsi="Arial" w:cs="Arial"/>
                <w:bCs/>
                <w:sz w:val="22"/>
                <w:szCs w:val="22"/>
              </w:rPr>
            </w:pPr>
            <w:r w:rsidRPr="00021F26">
              <w:rPr>
                <w:rFonts w:ascii="Arial" w:hAnsi="Arial" w:cs="Arial"/>
                <w:bCs/>
                <w:sz w:val="22"/>
                <w:szCs w:val="22"/>
              </w:rPr>
              <w:t>SLT to nominate a 'deputy' to cover the role/task. Extra help could be called on from the Trust Exams Officers (School/College/J. Goodman</w:t>
            </w:r>
            <w:r w:rsidR="008C539F">
              <w:rPr>
                <w:rFonts w:ascii="Arial" w:hAnsi="Arial" w:cs="Arial"/>
                <w:bCs/>
                <w:sz w:val="22"/>
                <w:szCs w:val="22"/>
              </w:rPr>
              <w:t xml:space="preserve">/N. </w:t>
            </w:r>
            <w:r w:rsidR="00797072">
              <w:rPr>
                <w:rFonts w:ascii="Arial" w:hAnsi="Arial" w:cs="Arial"/>
                <w:bCs/>
                <w:sz w:val="22"/>
                <w:szCs w:val="22"/>
              </w:rPr>
              <w:t>Turner</w:t>
            </w:r>
            <w:r w:rsidR="00B779BA">
              <w:rPr>
                <w:rFonts w:ascii="Arial" w:hAnsi="Arial" w:cs="Arial"/>
                <w:bCs/>
                <w:sz w:val="22"/>
                <w:szCs w:val="22"/>
              </w:rPr>
              <w:t>/F. Nicholson</w:t>
            </w:r>
            <w:r w:rsidRPr="00021F26">
              <w:rPr>
                <w:rFonts w:ascii="Arial" w:hAnsi="Arial" w:cs="Arial"/>
                <w:bCs/>
                <w:sz w:val="22"/>
                <w:szCs w:val="22"/>
              </w:rPr>
              <w:t>)</w:t>
            </w:r>
          </w:p>
          <w:p w14:paraId="5BA9D01F" w14:textId="77777777" w:rsidR="00A71880" w:rsidRDefault="00A71880" w:rsidP="00021F26">
            <w:pPr>
              <w:pStyle w:val="ListParagraph"/>
              <w:numPr>
                <w:ilvl w:val="0"/>
                <w:numId w:val="19"/>
              </w:numPr>
              <w:rPr>
                <w:rFonts w:ascii="Arial" w:hAnsi="Arial" w:cs="Arial"/>
                <w:bCs/>
                <w:sz w:val="22"/>
                <w:szCs w:val="22"/>
              </w:rPr>
            </w:pPr>
            <w:r w:rsidRPr="00021F26">
              <w:rPr>
                <w:rFonts w:ascii="Arial" w:hAnsi="Arial" w:cs="Arial"/>
                <w:bCs/>
                <w:sz w:val="22"/>
                <w:szCs w:val="22"/>
              </w:rPr>
              <w:lastRenderedPageBreak/>
              <w:t>Extra hours should be allocated to the support to ensure there are sufficient hours to cover the exams assistants work required</w:t>
            </w:r>
          </w:p>
          <w:p w14:paraId="7CE32E20" w14:textId="77777777" w:rsidR="00B779BA" w:rsidRPr="00021F26" w:rsidRDefault="00B779BA" w:rsidP="00B779BA">
            <w:pPr>
              <w:pStyle w:val="ListParagraph"/>
              <w:numPr>
                <w:ilvl w:val="0"/>
                <w:numId w:val="19"/>
              </w:numPr>
              <w:rPr>
                <w:rFonts w:ascii="Arial" w:hAnsi="Arial" w:cs="Arial"/>
                <w:bCs/>
                <w:sz w:val="22"/>
                <w:szCs w:val="22"/>
                <w:u w:val="single"/>
              </w:rPr>
            </w:pPr>
            <w:r w:rsidRPr="00021F26">
              <w:rPr>
                <w:rFonts w:ascii="Arial" w:hAnsi="Arial" w:cs="Arial"/>
                <w:bCs/>
                <w:sz w:val="22"/>
                <w:szCs w:val="22"/>
              </w:rPr>
              <w:t>Extra help could be sought by networking with staff from other local centres</w:t>
            </w:r>
          </w:p>
          <w:p w14:paraId="326D83ED" w14:textId="77777777" w:rsidR="00B779BA" w:rsidRPr="00021F26" w:rsidRDefault="00B779BA" w:rsidP="00B779BA">
            <w:pPr>
              <w:pStyle w:val="ListParagraph"/>
              <w:numPr>
                <w:ilvl w:val="0"/>
                <w:numId w:val="19"/>
              </w:numPr>
              <w:rPr>
                <w:rFonts w:ascii="Arial" w:hAnsi="Arial" w:cs="Arial"/>
                <w:bCs/>
                <w:sz w:val="22"/>
                <w:szCs w:val="22"/>
                <w:u w:val="single"/>
              </w:rPr>
            </w:pPr>
            <w:r w:rsidRPr="00021F26">
              <w:rPr>
                <w:rFonts w:ascii="Arial" w:hAnsi="Arial" w:cs="Arial"/>
                <w:bCs/>
                <w:sz w:val="22"/>
                <w:szCs w:val="22"/>
              </w:rPr>
              <w:t>Refer to www.theexamsoffice.org for detailed instructions on all exam procedures. (A valuable source of information</w:t>
            </w:r>
          </w:p>
          <w:p w14:paraId="2E6AF025" w14:textId="77777777" w:rsidR="00B779BA" w:rsidRPr="00021F26" w:rsidRDefault="00B779BA" w:rsidP="00B779BA">
            <w:pPr>
              <w:pStyle w:val="ListParagraph"/>
              <w:numPr>
                <w:ilvl w:val="0"/>
                <w:numId w:val="19"/>
              </w:numPr>
              <w:rPr>
                <w:rFonts w:ascii="Arial" w:hAnsi="Arial" w:cs="Arial"/>
                <w:bCs/>
                <w:sz w:val="22"/>
                <w:szCs w:val="22"/>
                <w:u w:val="single"/>
              </w:rPr>
            </w:pPr>
            <w:r w:rsidRPr="00021F26">
              <w:rPr>
                <w:rFonts w:ascii="Arial" w:hAnsi="Arial" w:cs="Arial"/>
                <w:bCs/>
                <w:sz w:val="22"/>
                <w:szCs w:val="22"/>
              </w:rPr>
              <w:t>Relief staff to be given access to secure storage procedures, including key codes for the doors, usernames and passwords for the staff network and exams websites</w:t>
            </w:r>
          </w:p>
          <w:p w14:paraId="0CD96C3E" w14:textId="578B7523" w:rsidR="00B779BA" w:rsidRPr="00021F26" w:rsidRDefault="00B779BA" w:rsidP="00B779BA">
            <w:pPr>
              <w:pStyle w:val="ListParagraph"/>
              <w:numPr>
                <w:ilvl w:val="0"/>
                <w:numId w:val="19"/>
              </w:numPr>
              <w:rPr>
                <w:rFonts w:ascii="Arial" w:hAnsi="Arial" w:cs="Arial"/>
                <w:bCs/>
                <w:sz w:val="22"/>
                <w:szCs w:val="22"/>
              </w:rPr>
            </w:pPr>
            <w:r w:rsidRPr="00021F26">
              <w:rPr>
                <w:rFonts w:ascii="Arial" w:hAnsi="Arial" w:cs="Arial"/>
                <w:bCs/>
                <w:sz w:val="22"/>
                <w:szCs w:val="22"/>
              </w:rPr>
              <w:t>Always report long term absence to the Exam Boards so they are aware of the situation. They are quite often prepared to help and can be flexible with deadlines etc in these circumstances</w:t>
            </w:r>
          </w:p>
        </w:tc>
      </w:tr>
    </w:tbl>
    <w:p w14:paraId="0CD96C45" w14:textId="77777777" w:rsidR="002013BA" w:rsidRPr="006252F3" w:rsidRDefault="002013BA" w:rsidP="006252F3">
      <w:pPr>
        <w:rPr>
          <w:rFonts w:ascii="Arial" w:hAnsi="Arial" w:cs="Arial"/>
          <w:b/>
          <w:bCs/>
          <w:sz w:val="23"/>
          <w:szCs w:val="23"/>
        </w:rPr>
      </w:pPr>
    </w:p>
    <w:p w14:paraId="0CD96C46" w14:textId="51950FE5" w:rsidR="00882BA4" w:rsidRDefault="008C539F" w:rsidP="00882BA4">
      <w:pPr>
        <w:rPr>
          <w:rFonts w:ascii="Arial" w:hAnsi="Arial" w:cs="Arial"/>
          <w:b/>
          <w:bCs/>
        </w:rPr>
      </w:pPr>
      <w:r>
        <w:rPr>
          <w:rFonts w:ascii="Arial" w:hAnsi="Arial" w:cs="Arial"/>
          <w:b/>
          <w:bCs/>
        </w:rPr>
        <w:t xml:space="preserve">2. </w:t>
      </w:r>
      <w:r w:rsidR="00D502B0">
        <w:rPr>
          <w:rFonts w:ascii="Arial" w:hAnsi="Arial" w:cs="Arial"/>
          <w:b/>
          <w:bCs/>
        </w:rPr>
        <w:t>Deputy Principal</w:t>
      </w:r>
      <w:r w:rsidR="000C7A01">
        <w:rPr>
          <w:rFonts w:ascii="Arial" w:hAnsi="Arial" w:cs="Arial"/>
          <w:b/>
          <w:bCs/>
        </w:rPr>
        <w:t xml:space="preserve"> extended absence at key points in the exam cycle</w:t>
      </w:r>
    </w:p>
    <w:p w14:paraId="0CD96C47" w14:textId="77777777" w:rsidR="000C7A01" w:rsidRDefault="000C7A01" w:rsidP="00882BA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0C7A01" w14:paraId="0CD96C5D" w14:textId="77777777" w:rsidTr="00021F26">
        <w:tc>
          <w:tcPr>
            <w:tcW w:w="10754" w:type="dxa"/>
          </w:tcPr>
          <w:p w14:paraId="0CD96C48" w14:textId="77777777" w:rsidR="000C7A01" w:rsidRPr="00021F26" w:rsidRDefault="001645EF" w:rsidP="00882BA4">
            <w:pPr>
              <w:rPr>
                <w:rFonts w:ascii="Arial" w:hAnsi="Arial" w:cs="Arial"/>
                <w:bCs/>
                <w:sz w:val="22"/>
                <w:szCs w:val="22"/>
                <w:u w:val="single"/>
              </w:rPr>
            </w:pPr>
            <w:r w:rsidRPr="00021F26">
              <w:rPr>
                <w:rFonts w:ascii="Arial" w:hAnsi="Arial" w:cs="Arial"/>
                <w:bCs/>
                <w:sz w:val="22"/>
                <w:szCs w:val="22"/>
                <w:u w:val="single"/>
              </w:rPr>
              <w:t>Criteria for implementation of the plan</w:t>
            </w:r>
          </w:p>
          <w:p w14:paraId="0CD96C49" w14:textId="77777777" w:rsidR="001645EF" w:rsidRPr="00021F26" w:rsidRDefault="001645EF" w:rsidP="00882BA4">
            <w:pPr>
              <w:rPr>
                <w:rFonts w:ascii="Arial" w:hAnsi="Arial" w:cs="Arial"/>
                <w:bCs/>
                <w:sz w:val="22"/>
                <w:szCs w:val="22"/>
                <w:u w:val="single"/>
              </w:rPr>
            </w:pPr>
          </w:p>
          <w:p w14:paraId="0CD96C4A" w14:textId="77777777" w:rsidR="001645EF" w:rsidRPr="00021F26" w:rsidRDefault="001645EF" w:rsidP="00882BA4">
            <w:pPr>
              <w:rPr>
                <w:rFonts w:ascii="Arial" w:hAnsi="Arial" w:cs="Arial"/>
                <w:bCs/>
                <w:sz w:val="22"/>
                <w:szCs w:val="22"/>
              </w:rPr>
            </w:pPr>
            <w:r w:rsidRPr="00021F26">
              <w:rPr>
                <w:rFonts w:ascii="Arial" w:hAnsi="Arial" w:cs="Arial"/>
                <w:bCs/>
                <w:sz w:val="22"/>
                <w:szCs w:val="22"/>
              </w:rPr>
              <w:t xml:space="preserve">Key tasks required in the management and administration of the access arrangements processes </w:t>
            </w:r>
            <w:r w:rsidR="008C539F" w:rsidRPr="00021F26">
              <w:rPr>
                <w:rFonts w:ascii="Arial" w:hAnsi="Arial" w:cs="Arial"/>
                <w:bCs/>
                <w:sz w:val="22"/>
                <w:szCs w:val="22"/>
              </w:rPr>
              <w:t>within</w:t>
            </w:r>
            <w:r w:rsidRPr="00021F26">
              <w:rPr>
                <w:rFonts w:ascii="Arial" w:hAnsi="Arial" w:cs="Arial"/>
                <w:bCs/>
                <w:sz w:val="22"/>
                <w:szCs w:val="22"/>
              </w:rPr>
              <w:t xml:space="preserve"> the exam cycle not undertaken including:</w:t>
            </w:r>
          </w:p>
          <w:p w14:paraId="0CD96C4B" w14:textId="77777777" w:rsidR="001645EF" w:rsidRPr="00021F26" w:rsidRDefault="001645EF" w:rsidP="00882BA4">
            <w:pPr>
              <w:rPr>
                <w:rFonts w:ascii="Arial" w:hAnsi="Arial" w:cs="Arial"/>
                <w:bCs/>
                <w:sz w:val="22"/>
                <w:szCs w:val="22"/>
              </w:rPr>
            </w:pPr>
          </w:p>
          <w:p w14:paraId="0CD96C4C" w14:textId="77777777" w:rsidR="001645EF" w:rsidRPr="00021F26" w:rsidRDefault="001645EF" w:rsidP="00882BA4">
            <w:pPr>
              <w:rPr>
                <w:rFonts w:ascii="Arial" w:hAnsi="Arial" w:cs="Arial"/>
                <w:b/>
                <w:bCs/>
                <w:sz w:val="22"/>
                <w:szCs w:val="22"/>
              </w:rPr>
            </w:pPr>
            <w:r w:rsidRPr="00021F26">
              <w:rPr>
                <w:rFonts w:ascii="Arial" w:hAnsi="Arial" w:cs="Arial"/>
                <w:b/>
                <w:bCs/>
                <w:sz w:val="22"/>
                <w:szCs w:val="22"/>
              </w:rPr>
              <w:t>Planning</w:t>
            </w:r>
          </w:p>
          <w:p w14:paraId="0CD96C4D" w14:textId="77777777" w:rsidR="001645EF" w:rsidRPr="00021F26" w:rsidRDefault="001645EF" w:rsidP="00021F26">
            <w:pPr>
              <w:pStyle w:val="ListParagraph"/>
              <w:numPr>
                <w:ilvl w:val="0"/>
                <w:numId w:val="20"/>
              </w:numPr>
              <w:rPr>
                <w:rFonts w:ascii="Arial" w:hAnsi="Arial" w:cs="Arial"/>
                <w:bCs/>
              </w:rPr>
            </w:pPr>
            <w:r w:rsidRPr="00021F26">
              <w:rPr>
                <w:rFonts w:ascii="Arial" w:hAnsi="Arial" w:cs="Arial"/>
                <w:bCs/>
                <w:sz w:val="22"/>
                <w:szCs w:val="22"/>
              </w:rPr>
              <w:t xml:space="preserve">Candidates not tested/assessed to identify potential access arrangement requirements </w:t>
            </w:r>
          </w:p>
          <w:p w14:paraId="0CD96C4E" w14:textId="77777777" w:rsidR="001645EF" w:rsidRPr="00021F26" w:rsidRDefault="001645EF" w:rsidP="00021F26">
            <w:pPr>
              <w:pStyle w:val="ListParagraph"/>
              <w:numPr>
                <w:ilvl w:val="0"/>
                <w:numId w:val="20"/>
              </w:numPr>
              <w:rPr>
                <w:rFonts w:ascii="Arial" w:hAnsi="Arial" w:cs="Arial"/>
                <w:bCs/>
              </w:rPr>
            </w:pPr>
            <w:r w:rsidRPr="00021F26">
              <w:rPr>
                <w:rFonts w:ascii="Arial" w:hAnsi="Arial" w:cs="Arial"/>
                <w:bCs/>
                <w:sz w:val="22"/>
                <w:szCs w:val="22"/>
              </w:rPr>
              <w:t>Evidence of need and evidence to support normal way of working not collates</w:t>
            </w:r>
          </w:p>
          <w:p w14:paraId="0CD96C4F" w14:textId="77777777" w:rsidR="001645EF" w:rsidRPr="00021F26" w:rsidRDefault="001645EF" w:rsidP="001645EF">
            <w:pPr>
              <w:rPr>
                <w:rFonts w:ascii="Arial" w:hAnsi="Arial" w:cs="Arial"/>
                <w:bCs/>
              </w:rPr>
            </w:pPr>
          </w:p>
          <w:p w14:paraId="0CD96C50" w14:textId="77777777" w:rsidR="001645EF" w:rsidRPr="00021F26" w:rsidRDefault="001645EF" w:rsidP="001645EF">
            <w:pPr>
              <w:rPr>
                <w:rFonts w:ascii="Arial" w:hAnsi="Arial" w:cs="Arial"/>
                <w:b/>
                <w:bCs/>
                <w:sz w:val="22"/>
                <w:szCs w:val="22"/>
              </w:rPr>
            </w:pPr>
            <w:r w:rsidRPr="00021F26">
              <w:rPr>
                <w:rFonts w:ascii="Arial" w:hAnsi="Arial" w:cs="Arial"/>
                <w:b/>
                <w:bCs/>
                <w:sz w:val="22"/>
                <w:szCs w:val="22"/>
              </w:rPr>
              <w:t>Pre-exams</w:t>
            </w:r>
          </w:p>
          <w:p w14:paraId="0CD96C51" w14:textId="77777777" w:rsidR="001645EF" w:rsidRPr="00021F26" w:rsidRDefault="000822FC" w:rsidP="00021F26">
            <w:pPr>
              <w:pStyle w:val="ListParagraph"/>
              <w:numPr>
                <w:ilvl w:val="0"/>
                <w:numId w:val="21"/>
              </w:numPr>
              <w:rPr>
                <w:rFonts w:ascii="Arial" w:hAnsi="Arial" w:cs="Arial"/>
                <w:bCs/>
                <w:sz w:val="22"/>
                <w:szCs w:val="22"/>
              </w:rPr>
            </w:pPr>
            <w:r w:rsidRPr="00021F26">
              <w:rPr>
                <w:rFonts w:ascii="Arial" w:hAnsi="Arial" w:cs="Arial"/>
                <w:bCs/>
                <w:sz w:val="22"/>
                <w:szCs w:val="22"/>
              </w:rPr>
              <w:t>Approval for access arrangements not applied for to the awarding body</w:t>
            </w:r>
          </w:p>
          <w:p w14:paraId="0CD96C52" w14:textId="77777777" w:rsidR="000822FC" w:rsidRPr="00021F26" w:rsidRDefault="000822FC" w:rsidP="00021F26">
            <w:pPr>
              <w:pStyle w:val="ListParagraph"/>
              <w:numPr>
                <w:ilvl w:val="0"/>
                <w:numId w:val="21"/>
              </w:numPr>
              <w:rPr>
                <w:rFonts w:ascii="Arial" w:hAnsi="Arial" w:cs="Arial"/>
                <w:bCs/>
                <w:sz w:val="22"/>
                <w:szCs w:val="22"/>
              </w:rPr>
            </w:pPr>
            <w:r w:rsidRPr="00021F26">
              <w:rPr>
                <w:rFonts w:ascii="Arial" w:hAnsi="Arial" w:cs="Arial"/>
                <w:bCs/>
                <w:sz w:val="22"/>
                <w:szCs w:val="22"/>
              </w:rPr>
              <w:t>Modified paper requirements not identified in a timely manner to enable ordering to meet external deadline</w:t>
            </w:r>
          </w:p>
          <w:p w14:paraId="0CD96C53" w14:textId="77777777" w:rsidR="000822FC" w:rsidRPr="00021F26" w:rsidRDefault="000822FC" w:rsidP="00021F26">
            <w:pPr>
              <w:pStyle w:val="ListParagraph"/>
              <w:numPr>
                <w:ilvl w:val="0"/>
                <w:numId w:val="21"/>
              </w:numPr>
              <w:rPr>
                <w:rFonts w:ascii="Arial" w:hAnsi="Arial" w:cs="Arial"/>
                <w:bCs/>
                <w:sz w:val="22"/>
                <w:szCs w:val="22"/>
              </w:rPr>
            </w:pPr>
            <w:r w:rsidRPr="00021F26">
              <w:rPr>
                <w:rFonts w:ascii="Arial" w:hAnsi="Arial" w:cs="Arial"/>
                <w:bCs/>
                <w:sz w:val="22"/>
                <w:szCs w:val="22"/>
              </w:rPr>
              <w:t>Staff providing support to access arrangement candidates not allocated and trained</w:t>
            </w:r>
          </w:p>
          <w:p w14:paraId="0CD96C54" w14:textId="77777777" w:rsidR="000822FC" w:rsidRPr="00021F26" w:rsidRDefault="000822FC" w:rsidP="000822FC">
            <w:pPr>
              <w:rPr>
                <w:rFonts w:ascii="Arial" w:hAnsi="Arial" w:cs="Arial"/>
                <w:bCs/>
                <w:sz w:val="22"/>
                <w:szCs w:val="22"/>
              </w:rPr>
            </w:pPr>
          </w:p>
          <w:p w14:paraId="0CD96C55" w14:textId="77777777" w:rsidR="000822FC" w:rsidRPr="00021F26" w:rsidRDefault="000822FC" w:rsidP="000822FC">
            <w:pPr>
              <w:rPr>
                <w:rFonts w:ascii="Arial" w:hAnsi="Arial" w:cs="Arial"/>
                <w:b/>
                <w:bCs/>
                <w:sz w:val="22"/>
                <w:szCs w:val="22"/>
              </w:rPr>
            </w:pPr>
            <w:r w:rsidRPr="00021F26">
              <w:rPr>
                <w:rFonts w:ascii="Arial" w:hAnsi="Arial" w:cs="Arial"/>
                <w:b/>
                <w:bCs/>
                <w:sz w:val="22"/>
                <w:szCs w:val="22"/>
              </w:rPr>
              <w:t>Exam time</w:t>
            </w:r>
          </w:p>
          <w:p w14:paraId="0CD96C56" w14:textId="77777777" w:rsidR="000822FC" w:rsidRPr="00021F26" w:rsidRDefault="000822FC" w:rsidP="00021F26">
            <w:pPr>
              <w:pStyle w:val="ListParagraph"/>
              <w:numPr>
                <w:ilvl w:val="0"/>
                <w:numId w:val="22"/>
              </w:numPr>
              <w:rPr>
                <w:rFonts w:ascii="Arial" w:hAnsi="Arial" w:cs="Arial"/>
                <w:bCs/>
                <w:sz w:val="22"/>
                <w:szCs w:val="22"/>
              </w:rPr>
            </w:pPr>
            <w:r w:rsidRPr="00021F26">
              <w:rPr>
                <w:rFonts w:ascii="Arial" w:hAnsi="Arial" w:cs="Arial"/>
                <w:bCs/>
                <w:sz w:val="22"/>
                <w:szCs w:val="22"/>
              </w:rPr>
              <w:t>Access arrangement candidate support not arranged for exam rooms</w:t>
            </w:r>
          </w:p>
          <w:p w14:paraId="0CD96C57" w14:textId="77777777" w:rsidR="00EC1685" w:rsidRPr="00021F26" w:rsidRDefault="00EC1685" w:rsidP="00EC1685">
            <w:pPr>
              <w:rPr>
                <w:rFonts w:ascii="Arial" w:hAnsi="Arial" w:cs="Arial"/>
                <w:bCs/>
                <w:sz w:val="22"/>
                <w:szCs w:val="22"/>
              </w:rPr>
            </w:pPr>
          </w:p>
          <w:p w14:paraId="0CD96C58" w14:textId="77777777" w:rsidR="00EC1685" w:rsidRPr="00021F26" w:rsidRDefault="00EC1685" w:rsidP="00EC1685">
            <w:pPr>
              <w:rPr>
                <w:rFonts w:ascii="Arial" w:hAnsi="Arial" w:cs="Arial"/>
                <w:b/>
                <w:bCs/>
                <w:sz w:val="22"/>
                <w:szCs w:val="22"/>
                <w:u w:val="single"/>
              </w:rPr>
            </w:pPr>
            <w:r w:rsidRPr="00021F26">
              <w:rPr>
                <w:rFonts w:ascii="Arial" w:hAnsi="Arial" w:cs="Arial"/>
                <w:b/>
                <w:bCs/>
                <w:sz w:val="22"/>
                <w:szCs w:val="22"/>
                <w:u w:val="single"/>
              </w:rPr>
              <w:t>Centre actions:</w:t>
            </w:r>
          </w:p>
          <w:p w14:paraId="0CD96C59" w14:textId="77777777" w:rsidR="00EC1685" w:rsidRPr="00021F26" w:rsidRDefault="00EC1685" w:rsidP="00EC1685">
            <w:pPr>
              <w:rPr>
                <w:rFonts w:ascii="Arial" w:hAnsi="Arial" w:cs="Arial"/>
                <w:b/>
                <w:bCs/>
                <w:sz w:val="22"/>
                <w:szCs w:val="22"/>
                <w:u w:val="single"/>
              </w:rPr>
            </w:pPr>
          </w:p>
          <w:p w14:paraId="0CD96C5A" w14:textId="77777777" w:rsidR="00EC1685" w:rsidRPr="00021F26" w:rsidRDefault="00F3695B" w:rsidP="00021F26">
            <w:pPr>
              <w:pStyle w:val="ListParagraph"/>
              <w:numPr>
                <w:ilvl w:val="0"/>
                <w:numId w:val="22"/>
              </w:numPr>
              <w:rPr>
                <w:rFonts w:ascii="Arial" w:hAnsi="Arial" w:cs="Arial"/>
                <w:bCs/>
                <w:sz w:val="22"/>
                <w:szCs w:val="22"/>
              </w:rPr>
            </w:pPr>
            <w:r w:rsidRPr="00021F26">
              <w:rPr>
                <w:rFonts w:ascii="Arial" w:hAnsi="Arial" w:cs="Arial"/>
                <w:bCs/>
                <w:sz w:val="22"/>
                <w:szCs w:val="22"/>
              </w:rPr>
              <w:t>SLT to nominate a 'deputy' to cover the role/task</w:t>
            </w:r>
          </w:p>
          <w:p w14:paraId="0CD96C5B" w14:textId="77777777" w:rsidR="00F3695B" w:rsidRPr="00021F26" w:rsidRDefault="00F3695B" w:rsidP="00021F26">
            <w:pPr>
              <w:pStyle w:val="ListParagraph"/>
              <w:numPr>
                <w:ilvl w:val="0"/>
                <w:numId w:val="22"/>
              </w:numPr>
              <w:rPr>
                <w:rFonts w:ascii="Arial" w:hAnsi="Arial" w:cs="Arial"/>
                <w:bCs/>
                <w:sz w:val="22"/>
                <w:szCs w:val="22"/>
              </w:rPr>
            </w:pPr>
            <w:r w:rsidRPr="00021F26">
              <w:rPr>
                <w:rFonts w:ascii="Arial" w:hAnsi="Arial" w:cs="Arial"/>
                <w:bCs/>
                <w:sz w:val="22"/>
                <w:szCs w:val="22"/>
              </w:rPr>
              <w:t>SLT to arrange student support during all exams</w:t>
            </w:r>
          </w:p>
          <w:p w14:paraId="0CD96C5C" w14:textId="77777777" w:rsidR="001645EF" w:rsidRPr="00021F26" w:rsidRDefault="001645EF" w:rsidP="001645EF">
            <w:pPr>
              <w:rPr>
                <w:rFonts w:ascii="Arial" w:hAnsi="Arial" w:cs="Arial"/>
                <w:b/>
                <w:bCs/>
              </w:rPr>
            </w:pPr>
          </w:p>
        </w:tc>
      </w:tr>
    </w:tbl>
    <w:p w14:paraId="0CD96C5E" w14:textId="77777777" w:rsidR="000C7A01" w:rsidRDefault="000C7A01" w:rsidP="00882BA4">
      <w:pPr>
        <w:rPr>
          <w:rFonts w:ascii="Arial" w:hAnsi="Arial" w:cs="Arial"/>
          <w:b/>
          <w:bCs/>
        </w:rPr>
      </w:pPr>
    </w:p>
    <w:p w14:paraId="0CD96C5F" w14:textId="77777777" w:rsidR="002A4175" w:rsidRDefault="002A4175" w:rsidP="002A4175">
      <w:pPr>
        <w:rPr>
          <w:rFonts w:ascii="Arial" w:hAnsi="Arial" w:cs="Arial"/>
          <w:b/>
          <w:bCs/>
        </w:rPr>
      </w:pPr>
      <w:r>
        <w:rPr>
          <w:rFonts w:ascii="Arial" w:hAnsi="Arial" w:cs="Arial"/>
          <w:b/>
          <w:bCs/>
        </w:rPr>
        <w:t>3. Teaching staff extended absence at key points in the exam cycle</w:t>
      </w:r>
    </w:p>
    <w:p w14:paraId="0CD96C60" w14:textId="77777777" w:rsidR="002A4175" w:rsidRDefault="002A4175" w:rsidP="00882BA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60757A" w14:paraId="0CD96C6F" w14:textId="77777777" w:rsidTr="00021F26">
        <w:tc>
          <w:tcPr>
            <w:tcW w:w="10754" w:type="dxa"/>
          </w:tcPr>
          <w:p w14:paraId="0CD96C61" w14:textId="77777777" w:rsidR="0060757A" w:rsidRPr="00021F26" w:rsidRDefault="00624543" w:rsidP="00882BA4">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62" w14:textId="77777777" w:rsidR="00481550" w:rsidRPr="00021F26" w:rsidRDefault="00481550" w:rsidP="00882BA4">
            <w:pPr>
              <w:rPr>
                <w:rFonts w:ascii="Arial" w:hAnsi="Arial" w:cs="Arial"/>
                <w:bCs/>
                <w:sz w:val="22"/>
                <w:szCs w:val="22"/>
              </w:rPr>
            </w:pPr>
          </w:p>
          <w:p w14:paraId="0CD96C63" w14:textId="77777777" w:rsidR="00481550" w:rsidRPr="00021F26" w:rsidRDefault="00481550" w:rsidP="00882BA4">
            <w:pPr>
              <w:rPr>
                <w:rFonts w:ascii="Arial" w:hAnsi="Arial" w:cs="Arial"/>
                <w:b/>
                <w:bCs/>
                <w:sz w:val="22"/>
                <w:szCs w:val="22"/>
              </w:rPr>
            </w:pPr>
            <w:r w:rsidRPr="00021F26">
              <w:rPr>
                <w:rFonts w:ascii="Arial" w:hAnsi="Arial" w:cs="Arial"/>
                <w:b/>
                <w:bCs/>
                <w:sz w:val="22"/>
                <w:szCs w:val="22"/>
              </w:rPr>
              <w:t>Key tasks not undertaken including:</w:t>
            </w:r>
          </w:p>
          <w:p w14:paraId="0CD96C64" w14:textId="77777777" w:rsidR="00481550" w:rsidRPr="00021F26" w:rsidRDefault="00481550" w:rsidP="00882BA4">
            <w:pPr>
              <w:rPr>
                <w:rFonts w:ascii="Arial" w:hAnsi="Arial" w:cs="Arial"/>
                <w:b/>
                <w:bCs/>
                <w:sz w:val="22"/>
                <w:szCs w:val="22"/>
              </w:rPr>
            </w:pPr>
          </w:p>
          <w:p w14:paraId="0CD96C65" w14:textId="77777777" w:rsidR="00481550" w:rsidRPr="00021F26" w:rsidRDefault="00481550" w:rsidP="00021F26">
            <w:pPr>
              <w:pStyle w:val="ListParagraph"/>
              <w:numPr>
                <w:ilvl w:val="0"/>
                <w:numId w:val="23"/>
              </w:numPr>
              <w:rPr>
                <w:rFonts w:ascii="Arial" w:hAnsi="Arial" w:cs="Arial"/>
                <w:bCs/>
                <w:sz w:val="22"/>
                <w:szCs w:val="22"/>
              </w:rPr>
            </w:pPr>
            <w:r w:rsidRPr="00021F26">
              <w:rPr>
                <w:rFonts w:ascii="Arial" w:hAnsi="Arial" w:cs="Arial"/>
                <w:bCs/>
                <w:sz w:val="22"/>
                <w:szCs w:val="22"/>
              </w:rPr>
              <w:t>Early/estimated entry information not provided to the exams officer on time; resulting in pre-release information not being received</w:t>
            </w:r>
          </w:p>
          <w:p w14:paraId="0CD96C66" w14:textId="77777777" w:rsidR="00481550" w:rsidRPr="00021F26" w:rsidRDefault="00481550" w:rsidP="00021F26">
            <w:pPr>
              <w:pStyle w:val="ListParagraph"/>
              <w:numPr>
                <w:ilvl w:val="0"/>
                <w:numId w:val="23"/>
              </w:numPr>
              <w:rPr>
                <w:rFonts w:ascii="Arial" w:hAnsi="Arial" w:cs="Arial"/>
                <w:bCs/>
                <w:sz w:val="22"/>
                <w:szCs w:val="22"/>
              </w:rPr>
            </w:pPr>
            <w:r w:rsidRPr="00021F26">
              <w:rPr>
                <w:rFonts w:ascii="Arial" w:hAnsi="Arial" w:cs="Arial"/>
                <w:bCs/>
                <w:sz w:val="22"/>
                <w:szCs w:val="22"/>
              </w:rPr>
              <w:t>Final entry information not provided to the exams officer on time; resulting in:</w:t>
            </w:r>
          </w:p>
          <w:p w14:paraId="0CD96C67" w14:textId="77777777" w:rsidR="00481550" w:rsidRPr="00021F26" w:rsidRDefault="00481550" w:rsidP="00021F26">
            <w:pPr>
              <w:pStyle w:val="ListParagraph"/>
              <w:numPr>
                <w:ilvl w:val="0"/>
                <w:numId w:val="24"/>
              </w:numPr>
              <w:rPr>
                <w:rFonts w:ascii="Arial" w:hAnsi="Arial" w:cs="Arial"/>
                <w:bCs/>
                <w:sz w:val="22"/>
                <w:szCs w:val="22"/>
              </w:rPr>
            </w:pPr>
            <w:r w:rsidRPr="00021F26">
              <w:rPr>
                <w:rFonts w:ascii="Arial" w:hAnsi="Arial" w:cs="Arial"/>
                <w:bCs/>
                <w:sz w:val="22"/>
                <w:szCs w:val="22"/>
              </w:rPr>
              <w:t>Candidates not being entered for exams/assessments or being entered late</w:t>
            </w:r>
          </w:p>
          <w:p w14:paraId="0CD96C68" w14:textId="77777777" w:rsidR="00481550" w:rsidRPr="00021F26" w:rsidRDefault="00481550" w:rsidP="00021F26">
            <w:pPr>
              <w:pStyle w:val="ListParagraph"/>
              <w:numPr>
                <w:ilvl w:val="0"/>
                <w:numId w:val="24"/>
              </w:numPr>
              <w:rPr>
                <w:rFonts w:ascii="Arial" w:hAnsi="Arial" w:cs="Arial"/>
                <w:bCs/>
                <w:sz w:val="22"/>
                <w:szCs w:val="22"/>
              </w:rPr>
            </w:pPr>
            <w:r w:rsidRPr="00021F26">
              <w:rPr>
                <w:rFonts w:ascii="Arial" w:hAnsi="Arial" w:cs="Arial"/>
                <w:bCs/>
                <w:sz w:val="22"/>
                <w:szCs w:val="22"/>
              </w:rPr>
              <w:t>Late or other penalty fees being charged by awarding bodies</w:t>
            </w:r>
          </w:p>
          <w:p w14:paraId="0CD96C69" w14:textId="77777777" w:rsidR="00481550" w:rsidRPr="00021F26" w:rsidRDefault="00481550" w:rsidP="00021F26">
            <w:pPr>
              <w:pStyle w:val="ListParagraph"/>
              <w:numPr>
                <w:ilvl w:val="0"/>
                <w:numId w:val="23"/>
              </w:numPr>
              <w:rPr>
                <w:rFonts w:ascii="Arial" w:hAnsi="Arial" w:cs="Arial"/>
                <w:bCs/>
                <w:sz w:val="22"/>
                <w:szCs w:val="22"/>
              </w:rPr>
            </w:pPr>
            <w:r w:rsidRPr="00021F26">
              <w:rPr>
                <w:rFonts w:ascii="Arial" w:hAnsi="Arial" w:cs="Arial"/>
                <w:bCs/>
                <w:sz w:val="22"/>
                <w:szCs w:val="22"/>
              </w:rPr>
              <w:t xml:space="preserve">Internal assessment marks and candidate' work not provided to meet </w:t>
            </w:r>
            <w:r w:rsidR="00D666ED" w:rsidRPr="00021F26">
              <w:rPr>
                <w:rFonts w:ascii="Arial" w:hAnsi="Arial" w:cs="Arial"/>
                <w:bCs/>
                <w:sz w:val="22"/>
                <w:szCs w:val="22"/>
              </w:rPr>
              <w:t xml:space="preserve">submission deadlines </w:t>
            </w:r>
          </w:p>
          <w:p w14:paraId="0CD96C6A" w14:textId="77777777" w:rsidR="00D666ED" w:rsidRPr="00021F26" w:rsidRDefault="00D666ED" w:rsidP="00D666ED">
            <w:pPr>
              <w:rPr>
                <w:rFonts w:ascii="Arial" w:hAnsi="Arial" w:cs="Arial"/>
                <w:bCs/>
                <w:sz w:val="22"/>
                <w:szCs w:val="22"/>
              </w:rPr>
            </w:pPr>
          </w:p>
          <w:p w14:paraId="0CD96C6B" w14:textId="77777777" w:rsidR="00D666ED" w:rsidRPr="00021F26" w:rsidRDefault="00D666ED" w:rsidP="00D666ED">
            <w:pPr>
              <w:rPr>
                <w:rFonts w:ascii="Arial" w:hAnsi="Arial" w:cs="Arial"/>
                <w:b/>
                <w:bCs/>
                <w:sz w:val="22"/>
                <w:szCs w:val="22"/>
                <w:u w:val="single"/>
              </w:rPr>
            </w:pPr>
            <w:r w:rsidRPr="00021F26">
              <w:rPr>
                <w:rFonts w:ascii="Arial" w:hAnsi="Arial" w:cs="Arial"/>
                <w:b/>
                <w:bCs/>
                <w:sz w:val="22"/>
                <w:szCs w:val="22"/>
                <w:u w:val="single"/>
              </w:rPr>
              <w:t>Centre actions</w:t>
            </w:r>
          </w:p>
          <w:p w14:paraId="0CD96C6C" w14:textId="77777777" w:rsidR="00D666ED" w:rsidRPr="00021F26" w:rsidRDefault="00D666ED" w:rsidP="00D666ED">
            <w:pPr>
              <w:rPr>
                <w:rFonts w:ascii="Arial" w:hAnsi="Arial" w:cs="Arial"/>
                <w:b/>
                <w:bCs/>
                <w:sz w:val="22"/>
                <w:szCs w:val="22"/>
                <w:u w:val="single"/>
              </w:rPr>
            </w:pPr>
          </w:p>
          <w:p w14:paraId="0CD96C6D" w14:textId="3CD18BB8" w:rsidR="00D666ED" w:rsidRPr="00021F26" w:rsidRDefault="00EE3918" w:rsidP="00021F26">
            <w:pPr>
              <w:pStyle w:val="ListParagraph"/>
              <w:numPr>
                <w:ilvl w:val="0"/>
                <w:numId w:val="23"/>
              </w:numPr>
              <w:rPr>
                <w:rFonts w:ascii="Arial" w:hAnsi="Arial" w:cs="Arial"/>
                <w:bCs/>
                <w:sz w:val="22"/>
                <w:szCs w:val="22"/>
              </w:rPr>
            </w:pPr>
            <w:r>
              <w:rPr>
                <w:rFonts w:ascii="Arial" w:hAnsi="Arial" w:cs="Arial"/>
                <w:bCs/>
                <w:sz w:val="22"/>
                <w:szCs w:val="22"/>
              </w:rPr>
              <w:lastRenderedPageBreak/>
              <w:t>Curriculum Manager</w:t>
            </w:r>
            <w:r w:rsidR="000039E8">
              <w:rPr>
                <w:rFonts w:ascii="Arial" w:hAnsi="Arial" w:cs="Arial"/>
                <w:bCs/>
                <w:sz w:val="22"/>
                <w:szCs w:val="22"/>
              </w:rPr>
              <w:t>s</w:t>
            </w:r>
            <w:r>
              <w:rPr>
                <w:rFonts w:ascii="Arial" w:hAnsi="Arial" w:cs="Arial"/>
                <w:bCs/>
                <w:sz w:val="22"/>
                <w:szCs w:val="22"/>
              </w:rPr>
              <w:t xml:space="preserve"> </w:t>
            </w:r>
            <w:r w:rsidR="00D666ED" w:rsidRPr="00021F26">
              <w:rPr>
                <w:rFonts w:ascii="Arial" w:hAnsi="Arial" w:cs="Arial"/>
                <w:bCs/>
                <w:sz w:val="22"/>
                <w:szCs w:val="22"/>
              </w:rPr>
              <w:t>should take responsibility for any missing entries, coursework marks and any assessment marks in the absence of a member of teaching staff</w:t>
            </w:r>
          </w:p>
          <w:p w14:paraId="0CD96C6E" w14:textId="77777777" w:rsidR="00D666ED" w:rsidRPr="00021F26" w:rsidRDefault="00D666ED" w:rsidP="00021F26">
            <w:pPr>
              <w:pStyle w:val="ListParagraph"/>
              <w:numPr>
                <w:ilvl w:val="0"/>
                <w:numId w:val="23"/>
              </w:numPr>
              <w:rPr>
                <w:rFonts w:ascii="Arial" w:hAnsi="Arial" w:cs="Arial"/>
                <w:bCs/>
                <w:sz w:val="22"/>
                <w:szCs w:val="22"/>
              </w:rPr>
            </w:pPr>
            <w:r w:rsidRPr="00021F26">
              <w:rPr>
                <w:rFonts w:ascii="Arial" w:hAnsi="Arial" w:cs="Arial"/>
                <w:bCs/>
                <w:sz w:val="22"/>
                <w:szCs w:val="22"/>
              </w:rPr>
              <w:t>Entries must be made</w:t>
            </w:r>
            <w:r w:rsidR="00D46220" w:rsidRPr="00021F26">
              <w:rPr>
                <w:rFonts w:ascii="Arial" w:hAnsi="Arial" w:cs="Arial"/>
                <w:bCs/>
                <w:sz w:val="22"/>
                <w:szCs w:val="22"/>
              </w:rPr>
              <w:t xml:space="preserve"> on time to meet deadlines and avoid late fees. Amendments can always be made at a later date to confirm final entries</w:t>
            </w:r>
          </w:p>
        </w:tc>
      </w:tr>
    </w:tbl>
    <w:p w14:paraId="0CD96C70" w14:textId="77777777" w:rsidR="0060757A" w:rsidRDefault="0060757A" w:rsidP="00882BA4">
      <w:pPr>
        <w:rPr>
          <w:rFonts w:ascii="Arial" w:hAnsi="Arial" w:cs="Arial"/>
          <w:bCs/>
        </w:rPr>
      </w:pPr>
    </w:p>
    <w:p w14:paraId="0CD96C71" w14:textId="77777777" w:rsidR="005809ED" w:rsidRDefault="005809ED" w:rsidP="00882BA4">
      <w:pPr>
        <w:rPr>
          <w:rFonts w:ascii="Arial" w:hAnsi="Arial" w:cs="Arial"/>
          <w:b/>
          <w:bCs/>
        </w:rPr>
      </w:pPr>
      <w:r>
        <w:rPr>
          <w:rFonts w:ascii="Arial" w:hAnsi="Arial" w:cs="Arial"/>
          <w:b/>
          <w:bCs/>
        </w:rPr>
        <w:t>4. Invigilators - lack of appropriated trained invigilators on invigilator absence</w:t>
      </w:r>
    </w:p>
    <w:p w14:paraId="0CD96C72" w14:textId="77777777" w:rsidR="00B87334" w:rsidRDefault="00B87334" w:rsidP="00882BA4">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B87334" w14:paraId="0CD96C7D" w14:textId="77777777" w:rsidTr="00021F26">
        <w:tc>
          <w:tcPr>
            <w:tcW w:w="10754" w:type="dxa"/>
          </w:tcPr>
          <w:p w14:paraId="0CD96C73" w14:textId="77777777" w:rsidR="00B87334" w:rsidRPr="00021F26" w:rsidRDefault="00B87334" w:rsidP="00882BA4">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74" w14:textId="77777777" w:rsidR="00B87334" w:rsidRPr="00021F26" w:rsidRDefault="00B87334" w:rsidP="00882BA4">
            <w:pPr>
              <w:rPr>
                <w:rFonts w:ascii="Arial" w:hAnsi="Arial" w:cs="Arial"/>
                <w:b/>
                <w:bCs/>
                <w:sz w:val="22"/>
                <w:szCs w:val="22"/>
                <w:u w:val="single"/>
              </w:rPr>
            </w:pPr>
          </w:p>
          <w:p w14:paraId="0CD96C75" w14:textId="77777777" w:rsidR="00B87334" w:rsidRPr="00021F26" w:rsidRDefault="00B87334" w:rsidP="00021F26">
            <w:pPr>
              <w:pStyle w:val="ListParagraph"/>
              <w:numPr>
                <w:ilvl w:val="0"/>
                <w:numId w:val="25"/>
              </w:numPr>
              <w:rPr>
                <w:rFonts w:ascii="Arial" w:hAnsi="Arial" w:cs="Arial"/>
                <w:bCs/>
                <w:sz w:val="22"/>
                <w:szCs w:val="22"/>
              </w:rPr>
            </w:pPr>
            <w:r w:rsidRPr="00021F26">
              <w:rPr>
                <w:rFonts w:ascii="Arial" w:hAnsi="Arial" w:cs="Arial"/>
                <w:bCs/>
                <w:sz w:val="22"/>
                <w:szCs w:val="22"/>
              </w:rPr>
              <w:t>Failure to recruit and train sufficient invigilators to conduct exams</w:t>
            </w:r>
          </w:p>
          <w:p w14:paraId="0CD96C76" w14:textId="77777777" w:rsidR="00B87334" w:rsidRPr="00021F26" w:rsidRDefault="00B87334" w:rsidP="00021F26">
            <w:pPr>
              <w:pStyle w:val="ListParagraph"/>
              <w:numPr>
                <w:ilvl w:val="0"/>
                <w:numId w:val="25"/>
              </w:numPr>
              <w:rPr>
                <w:rFonts w:ascii="Arial" w:hAnsi="Arial" w:cs="Arial"/>
                <w:bCs/>
                <w:sz w:val="22"/>
                <w:szCs w:val="22"/>
              </w:rPr>
            </w:pPr>
            <w:r w:rsidRPr="00021F26">
              <w:rPr>
                <w:rFonts w:ascii="Arial" w:hAnsi="Arial" w:cs="Arial"/>
                <w:bCs/>
                <w:sz w:val="22"/>
                <w:szCs w:val="22"/>
              </w:rPr>
              <w:t>Invigilator shortage on peak exam days</w:t>
            </w:r>
          </w:p>
          <w:p w14:paraId="0CD96C77" w14:textId="77777777" w:rsidR="00B87334" w:rsidRPr="00021F26" w:rsidRDefault="004C5898" w:rsidP="00021F26">
            <w:pPr>
              <w:pStyle w:val="ListParagraph"/>
              <w:numPr>
                <w:ilvl w:val="0"/>
                <w:numId w:val="25"/>
              </w:numPr>
              <w:rPr>
                <w:rFonts w:ascii="Arial" w:hAnsi="Arial" w:cs="Arial"/>
                <w:bCs/>
                <w:sz w:val="22"/>
                <w:szCs w:val="22"/>
              </w:rPr>
            </w:pPr>
            <w:r w:rsidRPr="00021F26">
              <w:rPr>
                <w:rFonts w:ascii="Arial" w:hAnsi="Arial" w:cs="Arial"/>
                <w:bCs/>
                <w:sz w:val="22"/>
                <w:szCs w:val="22"/>
              </w:rPr>
              <w:t>Invigilator</w:t>
            </w:r>
            <w:r w:rsidR="00B87334" w:rsidRPr="00021F26">
              <w:rPr>
                <w:rFonts w:ascii="Arial" w:hAnsi="Arial" w:cs="Arial"/>
                <w:bCs/>
                <w:sz w:val="22"/>
                <w:szCs w:val="22"/>
              </w:rPr>
              <w:t xml:space="preserve"> absence on the day of an exam</w:t>
            </w:r>
          </w:p>
          <w:p w14:paraId="0CD96C78" w14:textId="77777777" w:rsidR="00B87334" w:rsidRPr="00021F26" w:rsidRDefault="00B87334" w:rsidP="00B87334">
            <w:pPr>
              <w:rPr>
                <w:rFonts w:ascii="Arial" w:hAnsi="Arial" w:cs="Arial"/>
                <w:bCs/>
                <w:sz w:val="22"/>
                <w:szCs w:val="22"/>
              </w:rPr>
            </w:pPr>
          </w:p>
          <w:p w14:paraId="0CD96C79" w14:textId="77777777" w:rsidR="00B87334" w:rsidRPr="00021F26" w:rsidRDefault="00B87334" w:rsidP="00B87334">
            <w:pPr>
              <w:rPr>
                <w:rFonts w:ascii="Arial" w:hAnsi="Arial" w:cs="Arial"/>
                <w:b/>
                <w:bCs/>
                <w:sz w:val="22"/>
                <w:szCs w:val="22"/>
                <w:u w:val="single"/>
              </w:rPr>
            </w:pPr>
            <w:r w:rsidRPr="00021F26">
              <w:rPr>
                <w:rFonts w:ascii="Arial" w:hAnsi="Arial" w:cs="Arial"/>
                <w:b/>
                <w:bCs/>
                <w:sz w:val="22"/>
                <w:szCs w:val="22"/>
                <w:u w:val="single"/>
              </w:rPr>
              <w:t>Centre Actions:</w:t>
            </w:r>
          </w:p>
          <w:p w14:paraId="0CD96C7A" w14:textId="77777777" w:rsidR="00B87334" w:rsidRPr="00021F26" w:rsidRDefault="00B87334" w:rsidP="00B87334">
            <w:pPr>
              <w:rPr>
                <w:rFonts w:ascii="Arial" w:hAnsi="Arial" w:cs="Arial"/>
                <w:b/>
                <w:bCs/>
                <w:sz w:val="22"/>
                <w:szCs w:val="22"/>
                <w:u w:val="single"/>
              </w:rPr>
            </w:pPr>
          </w:p>
          <w:p w14:paraId="0CD96C7B" w14:textId="77777777" w:rsidR="00B87334" w:rsidRPr="00021F26" w:rsidRDefault="00B87334" w:rsidP="00021F26">
            <w:pPr>
              <w:pStyle w:val="ListParagraph"/>
              <w:numPr>
                <w:ilvl w:val="0"/>
                <w:numId w:val="26"/>
              </w:numPr>
              <w:rPr>
                <w:rFonts w:ascii="Arial" w:hAnsi="Arial" w:cs="Arial"/>
                <w:bCs/>
                <w:sz w:val="22"/>
                <w:szCs w:val="22"/>
              </w:rPr>
            </w:pPr>
            <w:r w:rsidRPr="00021F26">
              <w:rPr>
                <w:rFonts w:ascii="Arial" w:hAnsi="Arial" w:cs="Arial"/>
                <w:bCs/>
                <w:sz w:val="22"/>
                <w:szCs w:val="22"/>
              </w:rPr>
              <w:t>First check availability of other invigilators who said they were available for that slot</w:t>
            </w:r>
          </w:p>
          <w:p w14:paraId="0CD96C7C" w14:textId="77777777" w:rsidR="00B87334" w:rsidRPr="00021F26" w:rsidRDefault="00B87334" w:rsidP="00021F26">
            <w:pPr>
              <w:pStyle w:val="ListParagraph"/>
              <w:numPr>
                <w:ilvl w:val="0"/>
                <w:numId w:val="26"/>
              </w:numPr>
              <w:rPr>
                <w:rFonts w:ascii="Arial" w:hAnsi="Arial" w:cs="Arial"/>
                <w:bCs/>
                <w:sz w:val="22"/>
                <w:szCs w:val="22"/>
              </w:rPr>
            </w:pPr>
            <w:r w:rsidRPr="00021F26">
              <w:rPr>
                <w:rFonts w:ascii="Arial" w:hAnsi="Arial" w:cs="Arial"/>
                <w:bCs/>
                <w:sz w:val="22"/>
                <w:szCs w:val="22"/>
              </w:rPr>
              <w:t xml:space="preserve">Check staff including SLT to see if there is anyone else available who has </w:t>
            </w:r>
            <w:r w:rsidR="00C3765F" w:rsidRPr="00021F26">
              <w:rPr>
                <w:rFonts w:ascii="Arial" w:hAnsi="Arial" w:cs="Arial"/>
                <w:bCs/>
                <w:sz w:val="22"/>
                <w:szCs w:val="22"/>
              </w:rPr>
              <w:t>not been from that teaching period</w:t>
            </w:r>
            <w:r w:rsidR="00EE3918">
              <w:rPr>
                <w:rFonts w:ascii="Arial" w:hAnsi="Arial" w:cs="Arial"/>
                <w:bCs/>
                <w:sz w:val="22"/>
                <w:szCs w:val="22"/>
              </w:rPr>
              <w:t>.</w:t>
            </w:r>
          </w:p>
        </w:tc>
      </w:tr>
    </w:tbl>
    <w:p w14:paraId="0CD96C7E" w14:textId="77777777" w:rsidR="00B87334" w:rsidRDefault="00B87334" w:rsidP="00882BA4">
      <w:pPr>
        <w:rPr>
          <w:rFonts w:ascii="Arial" w:hAnsi="Arial" w:cs="Arial"/>
          <w:bCs/>
          <w:sz w:val="22"/>
          <w:szCs w:val="22"/>
        </w:rPr>
      </w:pPr>
    </w:p>
    <w:p w14:paraId="0CD96C7F" w14:textId="77777777" w:rsidR="00C3765F" w:rsidRDefault="00C3765F" w:rsidP="00C3765F">
      <w:pPr>
        <w:rPr>
          <w:rFonts w:ascii="Arial" w:hAnsi="Arial" w:cs="Arial"/>
          <w:b/>
          <w:bCs/>
        </w:rPr>
      </w:pPr>
      <w:r>
        <w:rPr>
          <w:rFonts w:ascii="Arial" w:hAnsi="Arial" w:cs="Arial"/>
          <w:b/>
          <w:bCs/>
        </w:rPr>
        <w:t xml:space="preserve">5. </w:t>
      </w:r>
      <w:r w:rsidR="004C5898">
        <w:rPr>
          <w:rFonts w:ascii="Arial" w:hAnsi="Arial" w:cs="Arial"/>
          <w:b/>
          <w:bCs/>
        </w:rPr>
        <w:t>Exams rooms - lack of appropriate rooms or main venues unavailable at short notice</w:t>
      </w:r>
    </w:p>
    <w:p w14:paraId="0CD96C80" w14:textId="77777777" w:rsidR="004C5898" w:rsidRDefault="004C5898" w:rsidP="00C3765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4C5898" w14:paraId="0CD96C8C" w14:textId="77777777" w:rsidTr="00021F26">
        <w:tc>
          <w:tcPr>
            <w:tcW w:w="10754" w:type="dxa"/>
          </w:tcPr>
          <w:p w14:paraId="0CD96C81" w14:textId="77777777" w:rsidR="004C5898" w:rsidRPr="00021F26" w:rsidRDefault="004C5898" w:rsidP="004C5898">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82" w14:textId="77777777" w:rsidR="004C5898" w:rsidRPr="00021F26" w:rsidRDefault="004C5898" w:rsidP="004C5898">
            <w:pPr>
              <w:rPr>
                <w:rFonts w:ascii="Arial" w:hAnsi="Arial" w:cs="Arial"/>
                <w:b/>
                <w:bCs/>
                <w:sz w:val="22"/>
                <w:szCs w:val="22"/>
                <w:u w:val="single"/>
              </w:rPr>
            </w:pPr>
          </w:p>
          <w:p w14:paraId="0CD96C83" w14:textId="77777777" w:rsidR="004C5898" w:rsidRPr="00021F26" w:rsidRDefault="00EE3918" w:rsidP="00021F26">
            <w:pPr>
              <w:pStyle w:val="ListParagraph"/>
              <w:numPr>
                <w:ilvl w:val="0"/>
                <w:numId w:val="27"/>
              </w:numPr>
              <w:rPr>
                <w:rFonts w:ascii="Arial" w:hAnsi="Arial" w:cs="Arial"/>
                <w:bCs/>
                <w:sz w:val="22"/>
                <w:szCs w:val="22"/>
              </w:rPr>
            </w:pPr>
            <w:r>
              <w:rPr>
                <w:rFonts w:ascii="Arial" w:hAnsi="Arial" w:cs="Arial"/>
                <w:bCs/>
                <w:sz w:val="22"/>
                <w:szCs w:val="22"/>
              </w:rPr>
              <w:t>Exams O</w:t>
            </w:r>
            <w:r w:rsidR="004C5898" w:rsidRPr="00021F26">
              <w:rPr>
                <w:rFonts w:ascii="Arial" w:hAnsi="Arial" w:cs="Arial"/>
                <w:bCs/>
                <w:sz w:val="22"/>
                <w:szCs w:val="22"/>
              </w:rPr>
              <w:t>fficer unable to identify sufficient/appropriate rooms during exams timetable planning</w:t>
            </w:r>
          </w:p>
          <w:p w14:paraId="0CD96C84" w14:textId="77777777" w:rsidR="004C5898" w:rsidRPr="00021F26" w:rsidRDefault="004C5898" w:rsidP="00021F26">
            <w:pPr>
              <w:pStyle w:val="ListParagraph"/>
              <w:numPr>
                <w:ilvl w:val="0"/>
                <w:numId w:val="27"/>
              </w:numPr>
              <w:rPr>
                <w:rFonts w:ascii="Arial" w:hAnsi="Arial" w:cs="Arial"/>
                <w:bCs/>
                <w:sz w:val="22"/>
                <w:szCs w:val="22"/>
              </w:rPr>
            </w:pPr>
            <w:r w:rsidRPr="00021F26">
              <w:rPr>
                <w:rFonts w:ascii="Arial" w:hAnsi="Arial" w:cs="Arial"/>
                <w:bCs/>
                <w:sz w:val="22"/>
                <w:szCs w:val="22"/>
              </w:rPr>
              <w:t>Insufficient rooms available on peak exam days</w:t>
            </w:r>
          </w:p>
          <w:p w14:paraId="0CD96C85" w14:textId="77777777" w:rsidR="004C5898" w:rsidRPr="00021F26" w:rsidRDefault="004C5898" w:rsidP="00021F26">
            <w:pPr>
              <w:pStyle w:val="ListParagraph"/>
              <w:numPr>
                <w:ilvl w:val="0"/>
                <w:numId w:val="27"/>
              </w:numPr>
              <w:rPr>
                <w:rFonts w:ascii="Arial" w:hAnsi="Arial" w:cs="Arial"/>
                <w:bCs/>
                <w:sz w:val="22"/>
                <w:szCs w:val="22"/>
              </w:rPr>
            </w:pPr>
            <w:r w:rsidRPr="00021F26">
              <w:rPr>
                <w:rFonts w:ascii="Arial" w:hAnsi="Arial" w:cs="Arial"/>
                <w:bCs/>
                <w:sz w:val="22"/>
                <w:szCs w:val="22"/>
              </w:rPr>
              <w:t>Main exam venues unavailable due to an expected incident at exam time</w:t>
            </w:r>
          </w:p>
          <w:p w14:paraId="0CD96C86" w14:textId="77777777" w:rsidR="004C5898" w:rsidRPr="00021F26" w:rsidRDefault="004C5898" w:rsidP="004C5898">
            <w:pPr>
              <w:rPr>
                <w:rFonts w:ascii="Arial" w:hAnsi="Arial" w:cs="Arial"/>
                <w:bCs/>
                <w:sz w:val="22"/>
                <w:szCs w:val="22"/>
              </w:rPr>
            </w:pPr>
          </w:p>
          <w:p w14:paraId="0CD96C87" w14:textId="77777777" w:rsidR="004C5898" w:rsidRPr="00021F26" w:rsidRDefault="004C5898" w:rsidP="004C5898">
            <w:pPr>
              <w:rPr>
                <w:rFonts w:ascii="Arial" w:hAnsi="Arial" w:cs="Arial"/>
                <w:b/>
                <w:bCs/>
                <w:sz w:val="22"/>
                <w:szCs w:val="22"/>
                <w:u w:val="single"/>
              </w:rPr>
            </w:pPr>
            <w:r w:rsidRPr="00021F26">
              <w:rPr>
                <w:rFonts w:ascii="Arial" w:hAnsi="Arial" w:cs="Arial"/>
                <w:b/>
                <w:bCs/>
                <w:sz w:val="22"/>
                <w:szCs w:val="22"/>
                <w:u w:val="single"/>
              </w:rPr>
              <w:t>Centre Actions:</w:t>
            </w:r>
          </w:p>
          <w:p w14:paraId="0CD96C88" w14:textId="77777777" w:rsidR="00B13CE2" w:rsidRPr="00021F26" w:rsidRDefault="00B13CE2" w:rsidP="004C5898">
            <w:pPr>
              <w:rPr>
                <w:rFonts w:ascii="Arial" w:hAnsi="Arial" w:cs="Arial"/>
                <w:b/>
                <w:bCs/>
                <w:sz w:val="22"/>
                <w:szCs w:val="22"/>
                <w:u w:val="single"/>
              </w:rPr>
            </w:pPr>
          </w:p>
          <w:p w14:paraId="0CD96C89" w14:textId="77777777" w:rsidR="00B13CE2" w:rsidRPr="00021F26" w:rsidRDefault="00B13CE2" w:rsidP="00021F26">
            <w:pPr>
              <w:pStyle w:val="ListParagraph"/>
              <w:numPr>
                <w:ilvl w:val="0"/>
                <w:numId w:val="28"/>
              </w:numPr>
              <w:rPr>
                <w:rFonts w:ascii="Arial" w:hAnsi="Arial" w:cs="Arial"/>
                <w:bCs/>
                <w:sz w:val="22"/>
                <w:szCs w:val="22"/>
              </w:rPr>
            </w:pPr>
            <w:r w:rsidRPr="00021F26">
              <w:rPr>
                <w:rFonts w:ascii="Arial" w:hAnsi="Arial" w:cs="Arial"/>
                <w:bCs/>
                <w:sz w:val="22"/>
                <w:szCs w:val="22"/>
              </w:rPr>
              <w:t>A clear rooming plan for exams should be determined at the beginning of the exams period</w:t>
            </w:r>
          </w:p>
          <w:p w14:paraId="0CD96C8A" w14:textId="77777777" w:rsidR="00B13CE2" w:rsidRPr="00021F26" w:rsidRDefault="00B13CE2" w:rsidP="00021F26">
            <w:pPr>
              <w:pStyle w:val="ListParagraph"/>
              <w:numPr>
                <w:ilvl w:val="0"/>
                <w:numId w:val="28"/>
              </w:numPr>
              <w:rPr>
                <w:rFonts w:ascii="Arial" w:hAnsi="Arial" w:cs="Arial"/>
                <w:bCs/>
                <w:sz w:val="22"/>
                <w:szCs w:val="22"/>
              </w:rPr>
            </w:pPr>
            <w:r w:rsidRPr="00021F26">
              <w:rPr>
                <w:rFonts w:ascii="Arial" w:hAnsi="Arial" w:cs="Arial"/>
                <w:bCs/>
                <w:sz w:val="22"/>
                <w:szCs w:val="22"/>
              </w:rPr>
              <w:t>Room bookings must be made early enough in advance to ensure there are sufficient rooms for exams</w:t>
            </w:r>
          </w:p>
          <w:p w14:paraId="0CD96C8B" w14:textId="77777777" w:rsidR="004C5898" w:rsidRPr="00021F26" w:rsidRDefault="00B13CE2" w:rsidP="00021F26">
            <w:pPr>
              <w:pStyle w:val="ListParagraph"/>
              <w:numPr>
                <w:ilvl w:val="0"/>
                <w:numId w:val="28"/>
              </w:numPr>
              <w:rPr>
                <w:rFonts w:ascii="Arial" w:hAnsi="Arial" w:cs="Arial"/>
                <w:bCs/>
              </w:rPr>
            </w:pPr>
            <w:r w:rsidRPr="00021F26">
              <w:rPr>
                <w:rFonts w:ascii="Arial" w:hAnsi="Arial" w:cs="Arial"/>
                <w:bCs/>
                <w:sz w:val="22"/>
                <w:szCs w:val="22"/>
              </w:rPr>
              <w:t>If there is an emergency on t</w:t>
            </w:r>
            <w:r w:rsidR="002421F8" w:rsidRPr="00021F26">
              <w:rPr>
                <w:rFonts w:ascii="Arial" w:hAnsi="Arial" w:cs="Arial"/>
                <w:bCs/>
                <w:sz w:val="22"/>
                <w:szCs w:val="22"/>
              </w:rPr>
              <w:t>he day, a free room must be made</w:t>
            </w:r>
          </w:p>
        </w:tc>
      </w:tr>
    </w:tbl>
    <w:p w14:paraId="0CD96C8D" w14:textId="77777777" w:rsidR="004C5898" w:rsidRPr="004C5898" w:rsidRDefault="004C5898" w:rsidP="00C3765F">
      <w:pPr>
        <w:rPr>
          <w:rFonts w:ascii="Arial" w:hAnsi="Arial" w:cs="Arial"/>
          <w:bCs/>
        </w:rPr>
      </w:pPr>
    </w:p>
    <w:p w14:paraId="0CD96C8E" w14:textId="77777777" w:rsidR="002421F8" w:rsidRDefault="00B67178" w:rsidP="002421F8">
      <w:pPr>
        <w:rPr>
          <w:rFonts w:ascii="Arial" w:hAnsi="Arial" w:cs="Arial"/>
          <w:b/>
          <w:bCs/>
        </w:rPr>
      </w:pPr>
      <w:r>
        <w:rPr>
          <w:rFonts w:ascii="Arial" w:hAnsi="Arial" w:cs="Arial"/>
          <w:b/>
          <w:bCs/>
        </w:rPr>
        <w:t>6</w:t>
      </w:r>
      <w:r w:rsidR="002421F8">
        <w:rPr>
          <w:rFonts w:ascii="Arial" w:hAnsi="Arial" w:cs="Arial"/>
          <w:b/>
          <w:bCs/>
        </w:rPr>
        <w:t xml:space="preserve">. </w:t>
      </w:r>
      <w:r>
        <w:rPr>
          <w:rFonts w:ascii="Arial" w:hAnsi="Arial" w:cs="Arial"/>
          <w:b/>
          <w:bCs/>
        </w:rPr>
        <w:t>Failure of IT systems</w:t>
      </w:r>
    </w:p>
    <w:p w14:paraId="0CD96C8F" w14:textId="77777777" w:rsidR="00B67178" w:rsidRDefault="00B67178" w:rsidP="002421F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B67178" w14:paraId="0CD96C99" w14:textId="77777777" w:rsidTr="00021F26">
        <w:tc>
          <w:tcPr>
            <w:tcW w:w="10754" w:type="dxa"/>
          </w:tcPr>
          <w:p w14:paraId="0CD96C90" w14:textId="77777777" w:rsidR="00B67178" w:rsidRPr="00021F26" w:rsidRDefault="00B67178" w:rsidP="00B67178">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91" w14:textId="77777777" w:rsidR="00B67178" w:rsidRPr="00021F26" w:rsidRDefault="00B67178" w:rsidP="002421F8">
            <w:pPr>
              <w:rPr>
                <w:rFonts w:ascii="Arial" w:hAnsi="Arial" w:cs="Arial"/>
                <w:b/>
                <w:bCs/>
              </w:rPr>
            </w:pPr>
          </w:p>
          <w:p w14:paraId="0CD96C92" w14:textId="77777777" w:rsidR="00B67178" w:rsidRPr="00EE3918" w:rsidRDefault="00B67178" w:rsidP="00021F26">
            <w:pPr>
              <w:pStyle w:val="ListParagraph"/>
              <w:numPr>
                <w:ilvl w:val="0"/>
                <w:numId w:val="29"/>
              </w:numPr>
              <w:rPr>
                <w:rFonts w:ascii="Arial" w:hAnsi="Arial" w:cs="Arial"/>
                <w:b/>
                <w:bCs/>
                <w:sz w:val="22"/>
                <w:szCs w:val="22"/>
              </w:rPr>
            </w:pPr>
            <w:r w:rsidRPr="00EE3918">
              <w:rPr>
                <w:rFonts w:ascii="Arial" w:hAnsi="Arial" w:cs="Arial"/>
                <w:bCs/>
                <w:sz w:val="22"/>
                <w:szCs w:val="22"/>
              </w:rPr>
              <w:t>MIS system failure</w:t>
            </w:r>
            <w:r w:rsidR="00587C8E" w:rsidRPr="00EE3918">
              <w:rPr>
                <w:rFonts w:ascii="Arial" w:hAnsi="Arial" w:cs="Arial"/>
                <w:bCs/>
                <w:sz w:val="22"/>
                <w:szCs w:val="22"/>
              </w:rPr>
              <w:t xml:space="preserve"> at final entry deadline</w:t>
            </w:r>
          </w:p>
          <w:p w14:paraId="0CD96C93" w14:textId="77777777" w:rsidR="00587C8E" w:rsidRPr="00DC2D94" w:rsidRDefault="00587C8E" w:rsidP="00021F26">
            <w:pPr>
              <w:pStyle w:val="ListParagraph"/>
              <w:numPr>
                <w:ilvl w:val="0"/>
                <w:numId w:val="29"/>
              </w:numPr>
              <w:rPr>
                <w:rFonts w:ascii="Arial" w:hAnsi="Arial" w:cs="Arial"/>
                <w:b/>
                <w:bCs/>
                <w:sz w:val="22"/>
                <w:szCs w:val="22"/>
              </w:rPr>
            </w:pPr>
            <w:r w:rsidRPr="00EE3918">
              <w:rPr>
                <w:rFonts w:ascii="Arial" w:hAnsi="Arial" w:cs="Arial"/>
                <w:bCs/>
                <w:sz w:val="22"/>
                <w:szCs w:val="22"/>
              </w:rPr>
              <w:t>MIS system failure during exams preparation</w:t>
            </w:r>
          </w:p>
          <w:p w14:paraId="08FFBFA2" w14:textId="4C06A296" w:rsidR="00DC2D94" w:rsidRPr="004E0EBD" w:rsidRDefault="00B31D2B" w:rsidP="00021F26">
            <w:pPr>
              <w:pStyle w:val="ListParagraph"/>
              <w:numPr>
                <w:ilvl w:val="0"/>
                <w:numId w:val="29"/>
              </w:numPr>
              <w:rPr>
                <w:rFonts w:ascii="Arial" w:hAnsi="Arial" w:cs="Arial"/>
                <w:sz w:val="22"/>
                <w:szCs w:val="22"/>
              </w:rPr>
            </w:pPr>
            <w:r w:rsidRPr="004E0EBD">
              <w:rPr>
                <w:rFonts w:ascii="Arial" w:hAnsi="Arial" w:cs="Arial"/>
                <w:sz w:val="22"/>
                <w:szCs w:val="22"/>
              </w:rPr>
              <w:t xml:space="preserve">Potential Cyber Security </w:t>
            </w:r>
            <w:r w:rsidR="004E0EBD" w:rsidRPr="004E0EBD">
              <w:rPr>
                <w:rFonts w:ascii="Arial" w:hAnsi="Arial" w:cs="Arial"/>
                <w:sz w:val="22"/>
                <w:szCs w:val="22"/>
              </w:rPr>
              <w:t>attack</w:t>
            </w:r>
          </w:p>
          <w:p w14:paraId="0CD96C94" w14:textId="77777777" w:rsidR="00587C8E" w:rsidRPr="00021F26" w:rsidRDefault="00587C8E" w:rsidP="00587C8E">
            <w:pPr>
              <w:rPr>
                <w:rFonts w:ascii="Arial" w:hAnsi="Arial" w:cs="Arial"/>
                <w:b/>
                <w:bCs/>
              </w:rPr>
            </w:pPr>
          </w:p>
          <w:p w14:paraId="0CD96C95" w14:textId="77777777" w:rsidR="00587C8E" w:rsidRPr="00021F26" w:rsidRDefault="00587C8E" w:rsidP="00587C8E">
            <w:pPr>
              <w:rPr>
                <w:rFonts w:ascii="Arial" w:hAnsi="Arial" w:cs="Arial"/>
                <w:b/>
                <w:bCs/>
                <w:sz w:val="22"/>
                <w:szCs w:val="22"/>
                <w:u w:val="single"/>
              </w:rPr>
            </w:pPr>
            <w:r w:rsidRPr="00021F26">
              <w:rPr>
                <w:rFonts w:ascii="Arial" w:hAnsi="Arial" w:cs="Arial"/>
                <w:b/>
                <w:bCs/>
                <w:sz w:val="22"/>
                <w:szCs w:val="22"/>
                <w:u w:val="single"/>
              </w:rPr>
              <w:t>Centre Actions:</w:t>
            </w:r>
          </w:p>
          <w:p w14:paraId="0CD96C96" w14:textId="77777777" w:rsidR="00587C8E" w:rsidRPr="00021F26" w:rsidRDefault="00587C8E" w:rsidP="00587C8E">
            <w:pPr>
              <w:rPr>
                <w:rFonts w:ascii="Arial" w:hAnsi="Arial" w:cs="Arial"/>
                <w:bCs/>
                <w:sz w:val="22"/>
                <w:szCs w:val="22"/>
              </w:rPr>
            </w:pPr>
          </w:p>
          <w:p w14:paraId="0CD96C97" w14:textId="77777777" w:rsidR="00587C8E" w:rsidRDefault="00587C8E" w:rsidP="00021F26">
            <w:pPr>
              <w:pStyle w:val="ListParagraph"/>
              <w:numPr>
                <w:ilvl w:val="0"/>
                <w:numId w:val="30"/>
              </w:numPr>
              <w:rPr>
                <w:rFonts w:ascii="Arial" w:hAnsi="Arial" w:cs="Arial"/>
                <w:bCs/>
                <w:sz w:val="22"/>
                <w:szCs w:val="22"/>
              </w:rPr>
            </w:pPr>
            <w:r w:rsidRPr="00021F26">
              <w:rPr>
                <w:rFonts w:ascii="Arial" w:hAnsi="Arial" w:cs="Arial"/>
                <w:bCs/>
                <w:sz w:val="22"/>
                <w:szCs w:val="22"/>
              </w:rPr>
              <w:t xml:space="preserve">All exam entries should be made well in advance of the deadline to avoid this issue in the first place. If the entries are left to the last minute and there is an IT failure, firstly ring the relevant exam boards to explain (They may </w:t>
            </w:r>
            <w:r w:rsidR="0009707A" w:rsidRPr="00021F26">
              <w:rPr>
                <w:rFonts w:ascii="Arial" w:hAnsi="Arial" w:cs="Arial"/>
                <w:bCs/>
                <w:sz w:val="22"/>
                <w:szCs w:val="22"/>
              </w:rPr>
              <w:t>give you an extension, but get it in writing</w:t>
            </w:r>
            <w:r w:rsidR="00EE3918">
              <w:rPr>
                <w:rFonts w:ascii="Arial" w:hAnsi="Arial" w:cs="Arial"/>
                <w:bCs/>
                <w:sz w:val="22"/>
                <w:szCs w:val="22"/>
              </w:rPr>
              <w:t>)</w:t>
            </w:r>
          </w:p>
          <w:p w14:paraId="2C7DCA4D" w14:textId="5B48F235" w:rsidR="004E0EBD" w:rsidRDefault="00BE676B" w:rsidP="00021F26">
            <w:pPr>
              <w:pStyle w:val="ListParagraph"/>
              <w:numPr>
                <w:ilvl w:val="0"/>
                <w:numId w:val="30"/>
              </w:numPr>
              <w:rPr>
                <w:rFonts w:ascii="Arial" w:hAnsi="Arial" w:cs="Arial"/>
                <w:bCs/>
                <w:sz w:val="22"/>
                <w:szCs w:val="22"/>
              </w:rPr>
            </w:pPr>
            <w:r>
              <w:rPr>
                <w:rFonts w:ascii="Arial" w:hAnsi="Arial" w:cs="Arial"/>
                <w:bCs/>
                <w:sz w:val="22"/>
                <w:szCs w:val="22"/>
              </w:rPr>
              <w:t xml:space="preserve">IT </w:t>
            </w:r>
            <w:r w:rsidR="00C4522D">
              <w:rPr>
                <w:rFonts w:ascii="Arial" w:hAnsi="Arial" w:cs="Arial"/>
                <w:bCs/>
                <w:sz w:val="22"/>
                <w:szCs w:val="22"/>
              </w:rPr>
              <w:t>departments</w:t>
            </w:r>
            <w:r>
              <w:rPr>
                <w:rFonts w:ascii="Arial" w:hAnsi="Arial" w:cs="Arial"/>
                <w:bCs/>
                <w:sz w:val="22"/>
                <w:szCs w:val="22"/>
              </w:rPr>
              <w:t xml:space="preserve"> </w:t>
            </w:r>
            <w:r w:rsidR="00C4522D">
              <w:rPr>
                <w:rFonts w:ascii="Arial" w:hAnsi="Arial" w:cs="Arial"/>
                <w:bCs/>
                <w:sz w:val="22"/>
                <w:szCs w:val="22"/>
              </w:rPr>
              <w:t xml:space="preserve">IT </w:t>
            </w:r>
            <w:r w:rsidR="00422FDA">
              <w:rPr>
                <w:rFonts w:ascii="Arial" w:hAnsi="Arial" w:cs="Arial"/>
                <w:bCs/>
                <w:sz w:val="22"/>
                <w:szCs w:val="22"/>
              </w:rPr>
              <w:t>are backing up the right data (including evidence to support</w:t>
            </w:r>
            <w:r w:rsidR="00147D47">
              <w:rPr>
                <w:rFonts w:ascii="Arial" w:hAnsi="Arial" w:cs="Arial"/>
                <w:bCs/>
                <w:sz w:val="22"/>
                <w:szCs w:val="22"/>
              </w:rPr>
              <w:t xml:space="preserve"> any teacher assessed grades)</w:t>
            </w:r>
            <w:r w:rsidR="009D35E0">
              <w:rPr>
                <w:rFonts w:ascii="Arial" w:hAnsi="Arial" w:cs="Arial"/>
                <w:bCs/>
                <w:sz w:val="22"/>
                <w:szCs w:val="22"/>
              </w:rPr>
              <w:t xml:space="preserve"> and this is being done offline.</w:t>
            </w:r>
          </w:p>
          <w:p w14:paraId="53E237D0" w14:textId="6FE788F4" w:rsidR="00C42CAA" w:rsidRPr="00021F26" w:rsidRDefault="00C42CAA" w:rsidP="00021F26">
            <w:pPr>
              <w:pStyle w:val="ListParagraph"/>
              <w:numPr>
                <w:ilvl w:val="0"/>
                <w:numId w:val="30"/>
              </w:numPr>
              <w:rPr>
                <w:rFonts w:ascii="Arial" w:hAnsi="Arial" w:cs="Arial"/>
                <w:bCs/>
                <w:sz w:val="22"/>
                <w:szCs w:val="22"/>
              </w:rPr>
            </w:pPr>
            <w:r>
              <w:rPr>
                <w:rFonts w:ascii="Arial" w:hAnsi="Arial" w:cs="Arial"/>
                <w:bCs/>
                <w:sz w:val="22"/>
                <w:szCs w:val="22"/>
              </w:rPr>
              <w:t>I</w:t>
            </w:r>
            <w:r w:rsidR="00C4522D">
              <w:rPr>
                <w:rFonts w:ascii="Arial" w:hAnsi="Arial" w:cs="Arial"/>
                <w:bCs/>
                <w:sz w:val="22"/>
                <w:szCs w:val="22"/>
              </w:rPr>
              <w:t xml:space="preserve">T department </w:t>
            </w:r>
            <w:r w:rsidR="009D35E0">
              <w:rPr>
                <w:rFonts w:ascii="Arial" w:hAnsi="Arial" w:cs="Arial"/>
                <w:bCs/>
                <w:sz w:val="22"/>
                <w:szCs w:val="22"/>
              </w:rPr>
              <w:t>have tested that they can restore services and recover data from backups.</w:t>
            </w:r>
          </w:p>
          <w:p w14:paraId="0CD96C98" w14:textId="77777777" w:rsidR="00587C8E" w:rsidRPr="00021F26" w:rsidRDefault="00587C8E" w:rsidP="00EE3918">
            <w:pPr>
              <w:pStyle w:val="ListParagraph"/>
              <w:ind w:left="360"/>
              <w:rPr>
                <w:rFonts w:ascii="Arial" w:hAnsi="Arial" w:cs="Arial"/>
                <w:b/>
                <w:bCs/>
              </w:rPr>
            </w:pPr>
          </w:p>
        </w:tc>
      </w:tr>
    </w:tbl>
    <w:p w14:paraId="0CD96C9A" w14:textId="77777777" w:rsidR="00B67178" w:rsidRDefault="00B67178" w:rsidP="002421F8">
      <w:pPr>
        <w:rPr>
          <w:rFonts w:ascii="Arial" w:hAnsi="Arial" w:cs="Arial"/>
          <w:b/>
          <w:bCs/>
        </w:rPr>
      </w:pPr>
    </w:p>
    <w:p w14:paraId="354BE8CD" w14:textId="77777777" w:rsidR="002506F4" w:rsidRDefault="002506F4" w:rsidP="00C628A7">
      <w:pPr>
        <w:rPr>
          <w:rFonts w:ascii="Arial" w:hAnsi="Arial" w:cs="Arial"/>
          <w:b/>
          <w:bCs/>
        </w:rPr>
      </w:pPr>
    </w:p>
    <w:p w14:paraId="68976D7B" w14:textId="77777777" w:rsidR="002506F4" w:rsidRDefault="002506F4" w:rsidP="00C628A7">
      <w:pPr>
        <w:rPr>
          <w:rFonts w:ascii="Arial" w:hAnsi="Arial" w:cs="Arial"/>
          <w:b/>
          <w:bCs/>
        </w:rPr>
      </w:pPr>
    </w:p>
    <w:p w14:paraId="58719901" w14:textId="77777777" w:rsidR="002506F4" w:rsidRDefault="002506F4" w:rsidP="00C628A7">
      <w:pPr>
        <w:rPr>
          <w:rFonts w:ascii="Arial" w:hAnsi="Arial" w:cs="Arial"/>
          <w:b/>
          <w:bCs/>
        </w:rPr>
      </w:pPr>
    </w:p>
    <w:p w14:paraId="0CD96C9B" w14:textId="144FE785" w:rsidR="00C628A7" w:rsidRDefault="00C628A7" w:rsidP="00C628A7">
      <w:pPr>
        <w:rPr>
          <w:rFonts w:ascii="Arial" w:hAnsi="Arial" w:cs="Arial"/>
          <w:b/>
          <w:bCs/>
        </w:rPr>
      </w:pPr>
      <w:r>
        <w:rPr>
          <w:rFonts w:ascii="Arial" w:hAnsi="Arial" w:cs="Arial"/>
          <w:b/>
          <w:bCs/>
        </w:rPr>
        <w:t>7. Disruption of teaching time - centre closed for an extended period</w:t>
      </w:r>
    </w:p>
    <w:p w14:paraId="0CD96C9C" w14:textId="77777777" w:rsidR="00C628A7" w:rsidRDefault="00C628A7" w:rsidP="00C628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C628A7" w14:paraId="0CD96CA6" w14:textId="77777777" w:rsidTr="00021F26">
        <w:tc>
          <w:tcPr>
            <w:tcW w:w="10754" w:type="dxa"/>
          </w:tcPr>
          <w:p w14:paraId="0CD96C9D" w14:textId="77777777" w:rsidR="00C628A7" w:rsidRPr="00021F26" w:rsidRDefault="00C628A7" w:rsidP="00C628A7">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9E" w14:textId="77777777" w:rsidR="00C628A7" w:rsidRPr="00021F26" w:rsidRDefault="00C628A7" w:rsidP="00C628A7">
            <w:pPr>
              <w:rPr>
                <w:rFonts w:ascii="Arial" w:hAnsi="Arial" w:cs="Arial"/>
                <w:bCs/>
                <w:sz w:val="22"/>
                <w:szCs w:val="22"/>
              </w:rPr>
            </w:pPr>
          </w:p>
          <w:p w14:paraId="0CD96C9F" w14:textId="77777777" w:rsidR="00C628A7" w:rsidRPr="00021F26" w:rsidRDefault="007311C5" w:rsidP="00021F26">
            <w:pPr>
              <w:pStyle w:val="ListParagraph"/>
              <w:numPr>
                <w:ilvl w:val="0"/>
                <w:numId w:val="31"/>
              </w:numPr>
              <w:rPr>
                <w:rFonts w:ascii="Arial" w:hAnsi="Arial" w:cs="Arial"/>
                <w:bCs/>
                <w:sz w:val="22"/>
                <w:szCs w:val="22"/>
              </w:rPr>
            </w:pPr>
            <w:r w:rsidRPr="00021F26">
              <w:rPr>
                <w:rFonts w:ascii="Arial" w:hAnsi="Arial" w:cs="Arial"/>
                <w:bCs/>
                <w:sz w:val="22"/>
                <w:szCs w:val="22"/>
              </w:rPr>
              <w:t xml:space="preserve">Centre closed or candidates are unable to attend for an extended </w:t>
            </w:r>
            <w:r w:rsidR="004E0FBB" w:rsidRPr="00021F26">
              <w:rPr>
                <w:rFonts w:ascii="Arial" w:hAnsi="Arial" w:cs="Arial"/>
                <w:bCs/>
                <w:sz w:val="22"/>
                <w:szCs w:val="22"/>
              </w:rPr>
              <w:t>period during normal teaching or study supported time, interrupting the provision of normal teaching and learning</w:t>
            </w:r>
          </w:p>
          <w:p w14:paraId="0CD96CA0" w14:textId="77777777" w:rsidR="004E0FBB" w:rsidRPr="00021F26" w:rsidRDefault="004E0FBB" w:rsidP="004E0FBB">
            <w:pPr>
              <w:rPr>
                <w:rFonts w:ascii="Arial" w:hAnsi="Arial" w:cs="Arial"/>
                <w:bCs/>
                <w:sz w:val="22"/>
                <w:szCs w:val="22"/>
              </w:rPr>
            </w:pPr>
          </w:p>
          <w:p w14:paraId="0CD96CA1" w14:textId="77777777" w:rsidR="004E0FBB" w:rsidRPr="00021F26" w:rsidRDefault="004E0FBB" w:rsidP="004E0FBB">
            <w:pPr>
              <w:rPr>
                <w:rFonts w:ascii="Arial" w:hAnsi="Arial" w:cs="Arial"/>
                <w:b/>
                <w:bCs/>
                <w:sz w:val="22"/>
                <w:szCs w:val="22"/>
                <w:u w:val="single"/>
              </w:rPr>
            </w:pPr>
            <w:r w:rsidRPr="00021F26">
              <w:rPr>
                <w:rFonts w:ascii="Arial" w:hAnsi="Arial" w:cs="Arial"/>
                <w:b/>
                <w:bCs/>
                <w:sz w:val="22"/>
                <w:szCs w:val="22"/>
                <w:u w:val="single"/>
              </w:rPr>
              <w:t>Centre Actions:</w:t>
            </w:r>
          </w:p>
          <w:p w14:paraId="0CD96CA2" w14:textId="77777777" w:rsidR="004E0FBB" w:rsidRPr="00021F26" w:rsidRDefault="004E0FBB" w:rsidP="004E0FBB">
            <w:pPr>
              <w:rPr>
                <w:rFonts w:ascii="Arial" w:hAnsi="Arial" w:cs="Arial"/>
                <w:bCs/>
                <w:sz w:val="22"/>
                <w:szCs w:val="22"/>
              </w:rPr>
            </w:pPr>
          </w:p>
          <w:p w14:paraId="0CD96CA3" w14:textId="77777777" w:rsidR="004E0FBB" w:rsidRPr="00021F26" w:rsidRDefault="004E0FBB" w:rsidP="00021F26">
            <w:pPr>
              <w:pStyle w:val="ListParagraph"/>
              <w:numPr>
                <w:ilvl w:val="0"/>
                <w:numId w:val="31"/>
              </w:numPr>
              <w:rPr>
                <w:rFonts w:ascii="Arial" w:hAnsi="Arial" w:cs="Arial"/>
                <w:bCs/>
                <w:sz w:val="22"/>
                <w:szCs w:val="22"/>
              </w:rPr>
            </w:pPr>
            <w:r w:rsidRPr="00021F26">
              <w:rPr>
                <w:rFonts w:ascii="Arial" w:hAnsi="Arial" w:cs="Arial"/>
                <w:bCs/>
                <w:sz w:val="22"/>
                <w:szCs w:val="22"/>
              </w:rPr>
              <w:t>Where there is disruption to teaching time and students miss teaching and learning, it remains the responsibility of centre to prepare students, as usual, for examinations</w:t>
            </w:r>
          </w:p>
          <w:p w14:paraId="0CD96CA4" w14:textId="77777777" w:rsidR="004E0FBB" w:rsidRPr="00021F26" w:rsidRDefault="004E0FBB" w:rsidP="00021F26">
            <w:pPr>
              <w:pStyle w:val="ListParagraph"/>
              <w:numPr>
                <w:ilvl w:val="0"/>
                <w:numId w:val="31"/>
              </w:numPr>
              <w:rPr>
                <w:rFonts w:ascii="Arial" w:hAnsi="Arial" w:cs="Arial"/>
                <w:bCs/>
                <w:sz w:val="22"/>
                <w:szCs w:val="22"/>
              </w:rPr>
            </w:pPr>
            <w:r w:rsidRPr="00021F26">
              <w:rPr>
                <w:rFonts w:ascii="Arial" w:hAnsi="Arial" w:cs="Arial"/>
                <w:bCs/>
                <w:sz w:val="22"/>
                <w:szCs w:val="22"/>
              </w:rPr>
              <w:t>In the case of modular courses, DDT may advise candidates to sit examinations in an alternative series</w:t>
            </w:r>
          </w:p>
          <w:p w14:paraId="0CD96CA5" w14:textId="77777777" w:rsidR="004E0FBB" w:rsidRPr="00021F26" w:rsidRDefault="004E0FBB" w:rsidP="00021F26">
            <w:pPr>
              <w:pStyle w:val="ListParagraph"/>
              <w:numPr>
                <w:ilvl w:val="0"/>
                <w:numId w:val="31"/>
              </w:numPr>
              <w:rPr>
                <w:rFonts w:ascii="Arial" w:hAnsi="Arial" w:cs="Arial"/>
                <w:bCs/>
                <w:sz w:val="22"/>
                <w:szCs w:val="22"/>
              </w:rPr>
            </w:pPr>
            <w:r w:rsidRPr="00021F26">
              <w:rPr>
                <w:rFonts w:ascii="Arial" w:hAnsi="Arial" w:cs="Arial"/>
                <w:bCs/>
                <w:sz w:val="22"/>
                <w:szCs w:val="22"/>
              </w:rPr>
              <w:t>Centre should have plans in place to facilitate alternative methods of learning</w:t>
            </w:r>
          </w:p>
        </w:tc>
      </w:tr>
    </w:tbl>
    <w:p w14:paraId="0CD96CA7" w14:textId="77777777" w:rsidR="00C628A7" w:rsidRPr="00C628A7" w:rsidRDefault="00C628A7" w:rsidP="00C628A7">
      <w:pPr>
        <w:rPr>
          <w:rFonts w:ascii="Arial" w:hAnsi="Arial" w:cs="Arial"/>
          <w:bCs/>
          <w:sz w:val="22"/>
          <w:szCs w:val="22"/>
        </w:rPr>
      </w:pPr>
    </w:p>
    <w:p w14:paraId="0CD96CA8" w14:textId="77777777" w:rsidR="005144C8" w:rsidRDefault="005144C8" w:rsidP="005144C8">
      <w:pPr>
        <w:rPr>
          <w:rFonts w:ascii="Arial" w:hAnsi="Arial" w:cs="Arial"/>
          <w:b/>
          <w:bCs/>
        </w:rPr>
      </w:pPr>
      <w:r>
        <w:rPr>
          <w:rFonts w:ascii="Arial" w:hAnsi="Arial" w:cs="Arial"/>
          <w:b/>
          <w:bCs/>
        </w:rPr>
        <w:t>8. Centre unable to open as normal during the exams period</w:t>
      </w:r>
    </w:p>
    <w:p w14:paraId="0CD96CA9" w14:textId="77777777" w:rsidR="005144C8" w:rsidRDefault="005144C8" w:rsidP="005144C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5144C8" w14:paraId="0CD96CB7" w14:textId="77777777" w:rsidTr="00021F26">
        <w:tc>
          <w:tcPr>
            <w:tcW w:w="10754" w:type="dxa"/>
          </w:tcPr>
          <w:p w14:paraId="0CD96CAA" w14:textId="77777777" w:rsidR="005144C8" w:rsidRPr="00021F26" w:rsidRDefault="005144C8" w:rsidP="005144C8">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AB" w14:textId="77777777" w:rsidR="005144C8" w:rsidRPr="00021F26" w:rsidRDefault="005144C8" w:rsidP="005144C8">
            <w:pPr>
              <w:rPr>
                <w:rFonts w:ascii="Arial" w:hAnsi="Arial" w:cs="Arial"/>
                <w:b/>
                <w:bCs/>
                <w:sz w:val="22"/>
                <w:szCs w:val="22"/>
                <w:u w:val="single"/>
              </w:rPr>
            </w:pPr>
          </w:p>
          <w:p w14:paraId="0CD96CAC" w14:textId="77777777" w:rsidR="005144C8" w:rsidRPr="00021F26" w:rsidRDefault="005144C8" w:rsidP="00021F26">
            <w:pPr>
              <w:pStyle w:val="ListParagraph"/>
              <w:numPr>
                <w:ilvl w:val="0"/>
                <w:numId w:val="32"/>
              </w:numPr>
              <w:rPr>
                <w:rFonts w:ascii="Arial" w:hAnsi="Arial" w:cs="Arial"/>
                <w:bCs/>
                <w:sz w:val="22"/>
                <w:szCs w:val="22"/>
              </w:rPr>
            </w:pPr>
            <w:r w:rsidRPr="00021F26">
              <w:rPr>
                <w:rFonts w:ascii="Arial" w:hAnsi="Arial" w:cs="Arial"/>
                <w:bCs/>
                <w:sz w:val="22"/>
                <w:szCs w:val="22"/>
              </w:rPr>
              <w:t>Centre unable to open as normal for scheduled examinations</w:t>
            </w:r>
          </w:p>
          <w:p w14:paraId="0CD96CAD" w14:textId="77777777" w:rsidR="005144C8" w:rsidRPr="00021F26" w:rsidRDefault="005144C8" w:rsidP="005144C8">
            <w:pPr>
              <w:rPr>
                <w:rFonts w:ascii="Arial" w:hAnsi="Arial" w:cs="Arial"/>
                <w:bCs/>
                <w:sz w:val="22"/>
                <w:szCs w:val="22"/>
              </w:rPr>
            </w:pPr>
          </w:p>
          <w:p w14:paraId="0CD96CAE" w14:textId="77777777" w:rsidR="005144C8" w:rsidRPr="00021F26" w:rsidRDefault="005144C8" w:rsidP="005144C8">
            <w:pPr>
              <w:rPr>
                <w:rFonts w:ascii="Arial" w:hAnsi="Arial" w:cs="Arial"/>
                <w:bCs/>
                <w:i/>
                <w:sz w:val="22"/>
                <w:szCs w:val="22"/>
              </w:rPr>
            </w:pPr>
            <w:r w:rsidRPr="00021F26">
              <w:rPr>
                <w:rFonts w:ascii="Arial" w:hAnsi="Arial" w:cs="Arial"/>
                <w:bCs/>
                <w:i/>
                <w:sz w:val="22"/>
                <w:szCs w:val="22"/>
              </w:rPr>
              <w:t>*In the event that the head of the centre decides the centre cannot be opened for scheduled examinations, the relevant awarding body must be informed as soon as possible. Awarding bodies will be able to offer advice regarding the alternative arrangements for conducting examinations that m</w:t>
            </w:r>
            <w:r w:rsidR="007452B7" w:rsidRPr="00021F26">
              <w:rPr>
                <w:rFonts w:ascii="Arial" w:hAnsi="Arial" w:cs="Arial"/>
                <w:bCs/>
                <w:i/>
                <w:sz w:val="22"/>
                <w:szCs w:val="22"/>
              </w:rPr>
              <w:t>a</w:t>
            </w:r>
            <w:r w:rsidRPr="00021F26">
              <w:rPr>
                <w:rFonts w:ascii="Arial" w:hAnsi="Arial" w:cs="Arial"/>
                <w:bCs/>
                <w:i/>
                <w:sz w:val="22"/>
                <w:szCs w:val="22"/>
              </w:rPr>
              <w:t xml:space="preserve">y be available and the options for candidates who have not </w:t>
            </w:r>
            <w:r w:rsidR="007452B7" w:rsidRPr="00021F26">
              <w:rPr>
                <w:rFonts w:ascii="Arial" w:hAnsi="Arial" w:cs="Arial"/>
                <w:bCs/>
                <w:i/>
                <w:sz w:val="22"/>
                <w:szCs w:val="22"/>
              </w:rPr>
              <w:t>been able to take scheduled examinations</w:t>
            </w:r>
          </w:p>
          <w:p w14:paraId="0CD96CAF" w14:textId="77777777" w:rsidR="007452B7" w:rsidRPr="00021F26" w:rsidRDefault="007452B7" w:rsidP="005144C8">
            <w:pPr>
              <w:rPr>
                <w:rFonts w:ascii="Arial" w:hAnsi="Arial" w:cs="Arial"/>
                <w:bCs/>
                <w:i/>
                <w:sz w:val="22"/>
                <w:szCs w:val="22"/>
              </w:rPr>
            </w:pPr>
          </w:p>
          <w:p w14:paraId="0CD96CB0" w14:textId="77777777" w:rsidR="007452B7" w:rsidRPr="00021F26" w:rsidRDefault="007452B7" w:rsidP="007452B7">
            <w:pPr>
              <w:rPr>
                <w:rFonts w:ascii="Arial" w:hAnsi="Arial" w:cs="Arial"/>
                <w:b/>
                <w:bCs/>
                <w:sz w:val="22"/>
                <w:szCs w:val="22"/>
                <w:u w:val="single"/>
              </w:rPr>
            </w:pPr>
            <w:r w:rsidRPr="00021F26">
              <w:rPr>
                <w:rFonts w:ascii="Arial" w:hAnsi="Arial" w:cs="Arial"/>
                <w:b/>
                <w:bCs/>
                <w:sz w:val="22"/>
                <w:szCs w:val="22"/>
                <w:u w:val="single"/>
              </w:rPr>
              <w:t>Centre Actions:</w:t>
            </w:r>
          </w:p>
          <w:p w14:paraId="0CD96CB1" w14:textId="77777777" w:rsidR="007452B7" w:rsidRPr="00021F26" w:rsidRDefault="007452B7" w:rsidP="007452B7">
            <w:pPr>
              <w:rPr>
                <w:rFonts w:ascii="Arial" w:hAnsi="Arial" w:cs="Arial"/>
                <w:b/>
                <w:bCs/>
                <w:sz w:val="22"/>
                <w:szCs w:val="22"/>
                <w:u w:val="single"/>
              </w:rPr>
            </w:pPr>
          </w:p>
          <w:p w14:paraId="0CD96CB2" w14:textId="77777777" w:rsidR="007452B7" w:rsidRPr="00021F26" w:rsidRDefault="007452B7" w:rsidP="00021F26">
            <w:pPr>
              <w:pStyle w:val="ListParagraph"/>
              <w:numPr>
                <w:ilvl w:val="0"/>
                <w:numId w:val="32"/>
              </w:numPr>
              <w:rPr>
                <w:rFonts w:ascii="Arial" w:hAnsi="Arial" w:cs="Arial"/>
                <w:bCs/>
                <w:sz w:val="22"/>
                <w:szCs w:val="22"/>
              </w:rPr>
            </w:pPr>
            <w:r w:rsidRPr="00021F26">
              <w:rPr>
                <w:rFonts w:ascii="Arial" w:hAnsi="Arial" w:cs="Arial"/>
                <w:bCs/>
                <w:sz w:val="22"/>
                <w:szCs w:val="22"/>
              </w:rPr>
              <w:t>Centre to open for examinations and examination candidates only, if possible</w:t>
            </w:r>
          </w:p>
          <w:p w14:paraId="0CD96CB3" w14:textId="77777777" w:rsidR="007452B7" w:rsidRPr="00021F26" w:rsidRDefault="007452B7" w:rsidP="00021F26">
            <w:pPr>
              <w:pStyle w:val="ListParagraph"/>
              <w:numPr>
                <w:ilvl w:val="0"/>
                <w:numId w:val="32"/>
              </w:numPr>
              <w:rPr>
                <w:rFonts w:ascii="Arial" w:hAnsi="Arial" w:cs="Arial"/>
                <w:bCs/>
                <w:sz w:val="22"/>
                <w:szCs w:val="22"/>
              </w:rPr>
            </w:pPr>
            <w:r w:rsidRPr="00021F26">
              <w:rPr>
                <w:rFonts w:ascii="Arial" w:hAnsi="Arial" w:cs="Arial"/>
                <w:bCs/>
                <w:sz w:val="22"/>
                <w:szCs w:val="22"/>
              </w:rPr>
              <w:t>Centre to use alternative venues in agreement with relevant awarding organisations (e.g</w:t>
            </w:r>
            <w:r w:rsidR="00EE3918">
              <w:rPr>
                <w:rFonts w:ascii="Arial" w:hAnsi="Arial" w:cs="Arial"/>
                <w:bCs/>
                <w:sz w:val="22"/>
                <w:szCs w:val="22"/>
              </w:rPr>
              <w:t>.</w:t>
            </w:r>
            <w:r w:rsidRPr="00021F26">
              <w:rPr>
                <w:rFonts w:ascii="Arial" w:hAnsi="Arial" w:cs="Arial"/>
                <w:bCs/>
                <w:sz w:val="22"/>
                <w:szCs w:val="22"/>
              </w:rPr>
              <w:t xml:space="preserve"> share facilities with other centres or use other public building, if possible)</w:t>
            </w:r>
          </w:p>
          <w:p w14:paraId="0CD96CB4" w14:textId="77777777" w:rsidR="007452B7" w:rsidRPr="00021F26" w:rsidRDefault="007452B7" w:rsidP="00021F26">
            <w:pPr>
              <w:pStyle w:val="ListParagraph"/>
              <w:numPr>
                <w:ilvl w:val="0"/>
                <w:numId w:val="32"/>
              </w:numPr>
              <w:rPr>
                <w:rFonts w:ascii="Arial" w:hAnsi="Arial" w:cs="Arial"/>
                <w:bCs/>
                <w:sz w:val="22"/>
                <w:szCs w:val="22"/>
              </w:rPr>
            </w:pPr>
            <w:r w:rsidRPr="00021F26">
              <w:rPr>
                <w:rFonts w:ascii="Arial" w:hAnsi="Arial" w:cs="Arial"/>
                <w:bCs/>
                <w:sz w:val="22"/>
                <w:szCs w:val="22"/>
              </w:rPr>
              <w:t xml:space="preserve">Centre may offer candidates an opportunity to sit any examinations missed at the next </w:t>
            </w:r>
            <w:r w:rsidR="0002104E" w:rsidRPr="00021F26">
              <w:rPr>
                <w:rFonts w:ascii="Arial" w:hAnsi="Arial" w:cs="Arial"/>
                <w:bCs/>
                <w:sz w:val="22"/>
                <w:szCs w:val="22"/>
              </w:rPr>
              <w:t>available series</w:t>
            </w:r>
          </w:p>
          <w:p w14:paraId="0CD96CB5" w14:textId="77777777" w:rsidR="005144C8" w:rsidRPr="00021F26" w:rsidRDefault="0002104E" w:rsidP="00021F26">
            <w:pPr>
              <w:pStyle w:val="ListParagraph"/>
              <w:numPr>
                <w:ilvl w:val="0"/>
                <w:numId w:val="32"/>
              </w:numPr>
              <w:rPr>
                <w:rFonts w:ascii="Arial" w:hAnsi="Arial" w:cs="Arial"/>
                <w:bCs/>
                <w:sz w:val="22"/>
                <w:szCs w:val="22"/>
              </w:rPr>
            </w:pPr>
            <w:r w:rsidRPr="00021F26">
              <w:rPr>
                <w:rFonts w:ascii="Arial" w:hAnsi="Arial" w:cs="Arial"/>
                <w:bCs/>
                <w:sz w:val="22"/>
                <w:szCs w:val="22"/>
              </w:rPr>
              <w:t>Centre to apply to awarding organisations for special consideration for candidates where they have met the minimum requirements</w:t>
            </w:r>
          </w:p>
          <w:p w14:paraId="0CD96CB6" w14:textId="77777777" w:rsidR="005144C8" w:rsidRPr="00021F26" w:rsidRDefault="005144C8" w:rsidP="005144C8">
            <w:pPr>
              <w:rPr>
                <w:rFonts w:ascii="Arial" w:hAnsi="Arial" w:cs="Arial"/>
                <w:bCs/>
                <w:sz w:val="22"/>
                <w:szCs w:val="22"/>
              </w:rPr>
            </w:pPr>
          </w:p>
        </w:tc>
      </w:tr>
    </w:tbl>
    <w:p w14:paraId="0CD96CB8" w14:textId="77777777" w:rsidR="005144C8" w:rsidRDefault="005144C8" w:rsidP="005144C8">
      <w:pPr>
        <w:rPr>
          <w:rFonts w:ascii="Arial" w:hAnsi="Arial" w:cs="Arial"/>
          <w:b/>
          <w:bCs/>
        </w:rPr>
      </w:pPr>
    </w:p>
    <w:p w14:paraId="0CD96CB9" w14:textId="77777777" w:rsidR="00316866" w:rsidRDefault="00316866" w:rsidP="00316866">
      <w:pPr>
        <w:rPr>
          <w:rFonts w:ascii="Arial" w:hAnsi="Arial" w:cs="Arial"/>
          <w:b/>
          <w:bCs/>
        </w:rPr>
      </w:pPr>
      <w:r>
        <w:rPr>
          <w:rFonts w:ascii="Arial" w:hAnsi="Arial" w:cs="Arial"/>
          <w:b/>
          <w:bCs/>
        </w:rPr>
        <w:t>9. Candidates unable to take examinations because of a crisis - centre remains open</w:t>
      </w:r>
    </w:p>
    <w:p w14:paraId="0CD96CBA" w14:textId="77777777" w:rsidR="00C3765F" w:rsidRDefault="00C3765F" w:rsidP="00882BA4">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2122DD" w14:paraId="0CD96CC4" w14:textId="77777777" w:rsidTr="00021F26">
        <w:tc>
          <w:tcPr>
            <w:tcW w:w="10754" w:type="dxa"/>
          </w:tcPr>
          <w:p w14:paraId="0CD96CBB" w14:textId="77777777" w:rsidR="002122DD" w:rsidRPr="00021F26" w:rsidRDefault="002122DD" w:rsidP="00882BA4">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BC" w14:textId="77777777" w:rsidR="002122DD" w:rsidRPr="00021F26" w:rsidRDefault="002122DD" w:rsidP="00882BA4">
            <w:pPr>
              <w:rPr>
                <w:rFonts w:ascii="Arial" w:hAnsi="Arial" w:cs="Arial"/>
                <w:bCs/>
                <w:sz w:val="22"/>
                <w:szCs w:val="22"/>
              </w:rPr>
            </w:pPr>
          </w:p>
          <w:p w14:paraId="0CD96CBD" w14:textId="77777777" w:rsidR="002122DD" w:rsidRPr="00021F26" w:rsidRDefault="002122DD" w:rsidP="00021F26">
            <w:pPr>
              <w:pStyle w:val="ListParagraph"/>
              <w:numPr>
                <w:ilvl w:val="0"/>
                <w:numId w:val="33"/>
              </w:numPr>
              <w:rPr>
                <w:rFonts w:ascii="Arial" w:hAnsi="Arial" w:cs="Arial"/>
                <w:bCs/>
                <w:sz w:val="22"/>
                <w:szCs w:val="22"/>
              </w:rPr>
            </w:pPr>
            <w:r w:rsidRPr="00021F26">
              <w:rPr>
                <w:rFonts w:ascii="Arial" w:hAnsi="Arial" w:cs="Arial"/>
                <w:bCs/>
                <w:sz w:val="22"/>
                <w:szCs w:val="22"/>
              </w:rPr>
              <w:t>Candidates are unable to attend the examination centre to take examinations as normal</w:t>
            </w:r>
          </w:p>
          <w:p w14:paraId="0CD96CBE" w14:textId="77777777" w:rsidR="002122DD" w:rsidRPr="00021F26" w:rsidRDefault="002122DD" w:rsidP="002122DD">
            <w:pPr>
              <w:rPr>
                <w:rFonts w:ascii="Arial" w:hAnsi="Arial" w:cs="Arial"/>
                <w:bCs/>
                <w:sz w:val="22"/>
                <w:szCs w:val="22"/>
              </w:rPr>
            </w:pPr>
          </w:p>
          <w:p w14:paraId="0CD96CBF" w14:textId="77777777" w:rsidR="002122DD" w:rsidRPr="00021F26" w:rsidRDefault="002122DD" w:rsidP="002122DD">
            <w:pPr>
              <w:rPr>
                <w:rFonts w:ascii="Arial" w:hAnsi="Arial" w:cs="Arial"/>
                <w:b/>
                <w:bCs/>
                <w:sz w:val="22"/>
                <w:szCs w:val="22"/>
                <w:u w:val="single"/>
              </w:rPr>
            </w:pPr>
            <w:r w:rsidRPr="00021F26">
              <w:rPr>
                <w:rFonts w:ascii="Arial" w:hAnsi="Arial" w:cs="Arial"/>
                <w:b/>
                <w:bCs/>
                <w:sz w:val="22"/>
                <w:szCs w:val="22"/>
                <w:u w:val="single"/>
              </w:rPr>
              <w:t>Centre Actions:</w:t>
            </w:r>
          </w:p>
          <w:p w14:paraId="0CD96CC0" w14:textId="77777777" w:rsidR="002122DD" w:rsidRPr="00021F26" w:rsidRDefault="002122DD" w:rsidP="002122DD">
            <w:pPr>
              <w:rPr>
                <w:rFonts w:ascii="Arial" w:hAnsi="Arial" w:cs="Arial"/>
                <w:bCs/>
                <w:sz w:val="22"/>
                <w:szCs w:val="22"/>
              </w:rPr>
            </w:pPr>
          </w:p>
          <w:p w14:paraId="0CD96CC1" w14:textId="77777777" w:rsidR="002122DD" w:rsidRPr="00021F26" w:rsidRDefault="002122DD" w:rsidP="00021F26">
            <w:pPr>
              <w:pStyle w:val="ListParagraph"/>
              <w:numPr>
                <w:ilvl w:val="0"/>
                <w:numId w:val="33"/>
              </w:numPr>
              <w:rPr>
                <w:rFonts w:ascii="Arial" w:hAnsi="Arial" w:cs="Arial"/>
                <w:bCs/>
                <w:sz w:val="22"/>
                <w:szCs w:val="22"/>
              </w:rPr>
            </w:pPr>
            <w:r w:rsidRPr="00021F26">
              <w:rPr>
                <w:rFonts w:ascii="Arial" w:hAnsi="Arial" w:cs="Arial"/>
                <w:bCs/>
                <w:sz w:val="22"/>
                <w:szCs w:val="22"/>
              </w:rPr>
              <w:t>Centre to liaise with candidates to identify whether the examination can be sat at an alternative venue in agreement with the relevant awarding organisations</w:t>
            </w:r>
          </w:p>
          <w:p w14:paraId="0CD96CC2" w14:textId="77777777" w:rsidR="002122DD" w:rsidRPr="00021F26" w:rsidRDefault="002122DD" w:rsidP="00021F26">
            <w:pPr>
              <w:pStyle w:val="ListParagraph"/>
              <w:numPr>
                <w:ilvl w:val="0"/>
                <w:numId w:val="33"/>
              </w:numPr>
              <w:rPr>
                <w:rFonts w:ascii="Arial" w:hAnsi="Arial" w:cs="Arial"/>
                <w:bCs/>
                <w:sz w:val="22"/>
                <w:szCs w:val="22"/>
              </w:rPr>
            </w:pPr>
            <w:r w:rsidRPr="00021F26">
              <w:rPr>
                <w:rFonts w:ascii="Arial" w:hAnsi="Arial" w:cs="Arial"/>
                <w:bCs/>
                <w:sz w:val="22"/>
                <w:szCs w:val="22"/>
              </w:rPr>
              <w:t>Centre to offer candidates an opportunity to sit any examinations missed at the next available series</w:t>
            </w:r>
          </w:p>
          <w:p w14:paraId="0CD96CC3" w14:textId="77777777" w:rsidR="007810BF" w:rsidRPr="00021F26" w:rsidRDefault="002122DD" w:rsidP="00021F26">
            <w:pPr>
              <w:pStyle w:val="ListParagraph"/>
              <w:numPr>
                <w:ilvl w:val="0"/>
                <w:numId w:val="33"/>
              </w:numPr>
              <w:rPr>
                <w:rFonts w:ascii="Arial" w:hAnsi="Arial" w:cs="Arial"/>
                <w:bCs/>
                <w:sz w:val="22"/>
                <w:szCs w:val="22"/>
              </w:rPr>
            </w:pPr>
            <w:r w:rsidRPr="00021F26">
              <w:rPr>
                <w:rFonts w:ascii="Arial" w:hAnsi="Arial" w:cs="Arial"/>
                <w:bCs/>
                <w:sz w:val="22"/>
                <w:szCs w:val="22"/>
              </w:rPr>
              <w:lastRenderedPageBreak/>
              <w:t xml:space="preserve">Centre to apply to awarding organisations for special consideration for candidates where they have met the minimum requirements. Candidates are only eligible </w:t>
            </w:r>
            <w:r w:rsidR="002D2E73" w:rsidRPr="00021F26">
              <w:rPr>
                <w:rFonts w:ascii="Arial" w:hAnsi="Arial" w:cs="Arial"/>
                <w:bCs/>
                <w:sz w:val="22"/>
                <w:szCs w:val="22"/>
              </w:rPr>
              <w:t xml:space="preserve">for special consideration if they have been fully prepared and have covered the whole course but are affected by adverse circumstances beyond their control. If a candidate chooses not to sit an examination for other </w:t>
            </w:r>
            <w:r w:rsidR="007810BF" w:rsidRPr="00021F26">
              <w:rPr>
                <w:rFonts w:ascii="Arial" w:hAnsi="Arial" w:cs="Arial"/>
                <w:bCs/>
                <w:sz w:val="22"/>
                <w:szCs w:val="22"/>
              </w:rPr>
              <w:t xml:space="preserve">reasons they should be aware that special consideration rules will </w:t>
            </w:r>
            <w:r w:rsidR="007810BF" w:rsidRPr="00021F26">
              <w:rPr>
                <w:rFonts w:ascii="Arial" w:hAnsi="Arial" w:cs="Arial"/>
                <w:b/>
                <w:bCs/>
                <w:sz w:val="22"/>
                <w:szCs w:val="22"/>
                <w:u w:val="single"/>
              </w:rPr>
              <w:t>not</w:t>
            </w:r>
            <w:r w:rsidR="007810BF" w:rsidRPr="00021F26">
              <w:rPr>
                <w:rFonts w:ascii="Arial" w:hAnsi="Arial" w:cs="Arial"/>
                <w:bCs/>
                <w:sz w:val="22"/>
                <w:szCs w:val="22"/>
              </w:rPr>
              <w:t xml:space="preserve"> apply</w:t>
            </w:r>
          </w:p>
        </w:tc>
      </w:tr>
    </w:tbl>
    <w:p w14:paraId="0CD96CC5" w14:textId="77777777" w:rsidR="002122DD" w:rsidRDefault="002122DD" w:rsidP="00882BA4">
      <w:pPr>
        <w:rPr>
          <w:rFonts w:ascii="Arial" w:hAnsi="Arial" w:cs="Arial"/>
          <w:bCs/>
          <w:sz w:val="22"/>
          <w:szCs w:val="22"/>
        </w:rPr>
      </w:pPr>
    </w:p>
    <w:p w14:paraId="0CD96CC6" w14:textId="77777777" w:rsidR="00971652" w:rsidRDefault="00971652" w:rsidP="00971652">
      <w:pPr>
        <w:rPr>
          <w:rFonts w:ascii="Arial" w:hAnsi="Arial" w:cs="Arial"/>
          <w:b/>
          <w:bCs/>
        </w:rPr>
      </w:pPr>
      <w:r>
        <w:rPr>
          <w:rFonts w:ascii="Arial" w:hAnsi="Arial" w:cs="Arial"/>
          <w:b/>
          <w:bCs/>
        </w:rPr>
        <w:t>10. Exam papers not arrives in time / Students issued with wrong exam papers</w:t>
      </w:r>
    </w:p>
    <w:p w14:paraId="0CD96CC7" w14:textId="77777777" w:rsidR="00971652" w:rsidRDefault="00971652" w:rsidP="0097165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625B82" w14:paraId="0CD96CD3" w14:textId="77777777" w:rsidTr="00021F26">
        <w:tc>
          <w:tcPr>
            <w:tcW w:w="10754" w:type="dxa"/>
          </w:tcPr>
          <w:p w14:paraId="0CD96CC8" w14:textId="77777777" w:rsidR="00625B82" w:rsidRPr="00021F26" w:rsidRDefault="00625B82" w:rsidP="00625B82">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C9" w14:textId="77777777" w:rsidR="00625B82" w:rsidRPr="00021F26" w:rsidRDefault="00625B82" w:rsidP="00971652">
            <w:pPr>
              <w:rPr>
                <w:rFonts w:ascii="Arial" w:hAnsi="Arial" w:cs="Arial"/>
                <w:b/>
                <w:bCs/>
                <w:sz w:val="20"/>
                <w:szCs w:val="20"/>
              </w:rPr>
            </w:pPr>
          </w:p>
          <w:p w14:paraId="0CD96CCA" w14:textId="77777777" w:rsidR="00625B82" w:rsidRPr="00021F26" w:rsidRDefault="00625B82" w:rsidP="00021F26">
            <w:pPr>
              <w:pStyle w:val="ListParagraph"/>
              <w:numPr>
                <w:ilvl w:val="0"/>
                <w:numId w:val="34"/>
              </w:numPr>
              <w:rPr>
                <w:rFonts w:ascii="Arial" w:hAnsi="Arial" w:cs="Arial"/>
                <w:bCs/>
                <w:sz w:val="22"/>
                <w:szCs w:val="22"/>
              </w:rPr>
            </w:pPr>
            <w:r w:rsidRPr="00021F26">
              <w:rPr>
                <w:rFonts w:ascii="Arial" w:hAnsi="Arial" w:cs="Arial"/>
                <w:bCs/>
                <w:sz w:val="22"/>
                <w:szCs w:val="22"/>
              </w:rPr>
              <w:t>Candidates are unable to sit exam due to wrong paper being delivered</w:t>
            </w:r>
          </w:p>
          <w:p w14:paraId="0CD96CCB" w14:textId="77777777" w:rsidR="00625B82" w:rsidRPr="00021F26" w:rsidRDefault="00625B82" w:rsidP="00021F26">
            <w:pPr>
              <w:pStyle w:val="ListParagraph"/>
              <w:numPr>
                <w:ilvl w:val="0"/>
                <w:numId w:val="34"/>
              </w:numPr>
              <w:rPr>
                <w:rFonts w:ascii="Arial" w:hAnsi="Arial" w:cs="Arial"/>
                <w:bCs/>
                <w:sz w:val="22"/>
                <w:szCs w:val="22"/>
              </w:rPr>
            </w:pPr>
            <w:r w:rsidRPr="00021F26">
              <w:rPr>
                <w:rFonts w:ascii="Arial" w:hAnsi="Arial" w:cs="Arial"/>
                <w:bCs/>
                <w:sz w:val="22"/>
                <w:szCs w:val="22"/>
              </w:rPr>
              <w:t>Examination papers not delivered to school in time</w:t>
            </w:r>
          </w:p>
          <w:p w14:paraId="0CD96CCC" w14:textId="77777777" w:rsidR="00625B82" w:rsidRPr="00021F26" w:rsidRDefault="00625B82" w:rsidP="00625B82">
            <w:pPr>
              <w:rPr>
                <w:rFonts w:ascii="Arial" w:hAnsi="Arial" w:cs="Arial"/>
                <w:bCs/>
                <w:sz w:val="22"/>
                <w:szCs w:val="22"/>
              </w:rPr>
            </w:pPr>
          </w:p>
          <w:p w14:paraId="0CD96CCD" w14:textId="77777777" w:rsidR="00625B82" w:rsidRPr="00021F26" w:rsidRDefault="00625B82" w:rsidP="00625B82">
            <w:pPr>
              <w:rPr>
                <w:rFonts w:ascii="Arial" w:hAnsi="Arial" w:cs="Arial"/>
                <w:b/>
                <w:bCs/>
                <w:sz w:val="22"/>
                <w:szCs w:val="22"/>
                <w:u w:val="single"/>
              </w:rPr>
            </w:pPr>
            <w:r w:rsidRPr="00021F26">
              <w:rPr>
                <w:rFonts w:ascii="Arial" w:hAnsi="Arial" w:cs="Arial"/>
                <w:b/>
                <w:bCs/>
                <w:sz w:val="22"/>
                <w:szCs w:val="22"/>
                <w:u w:val="single"/>
              </w:rPr>
              <w:t>Centre Actions:</w:t>
            </w:r>
          </w:p>
          <w:p w14:paraId="0CD96CCE" w14:textId="77777777" w:rsidR="00625B82" w:rsidRPr="00021F26" w:rsidRDefault="00625B82" w:rsidP="00625B82">
            <w:pPr>
              <w:rPr>
                <w:rFonts w:ascii="Arial" w:hAnsi="Arial" w:cs="Arial"/>
                <w:bCs/>
                <w:sz w:val="22"/>
                <w:szCs w:val="22"/>
              </w:rPr>
            </w:pPr>
          </w:p>
          <w:p w14:paraId="0CD96CCF" w14:textId="77777777" w:rsidR="00625B82" w:rsidRPr="00021F26" w:rsidRDefault="006168F9" w:rsidP="00021F26">
            <w:pPr>
              <w:pStyle w:val="ListParagraph"/>
              <w:numPr>
                <w:ilvl w:val="0"/>
                <w:numId w:val="35"/>
              </w:numPr>
              <w:rPr>
                <w:rFonts w:ascii="Arial" w:hAnsi="Arial" w:cs="Arial"/>
                <w:bCs/>
                <w:sz w:val="22"/>
                <w:szCs w:val="22"/>
              </w:rPr>
            </w:pPr>
            <w:r w:rsidRPr="00021F26">
              <w:rPr>
                <w:rFonts w:ascii="Arial" w:hAnsi="Arial" w:cs="Arial"/>
                <w:bCs/>
                <w:sz w:val="22"/>
                <w:szCs w:val="22"/>
              </w:rPr>
              <w:t>Centre will check all exa</w:t>
            </w:r>
            <w:r w:rsidR="00EE3918">
              <w:rPr>
                <w:rFonts w:ascii="Arial" w:hAnsi="Arial" w:cs="Arial"/>
                <w:bCs/>
                <w:sz w:val="22"/>
                <w:szCs w:val="22"/>
              </w:rPr>
              <w:t>ms papers upon arrival in College</w:t>
            </w:r>
            <w:r w:rsidRPr="00021F26">
              <w:rPr>
                <w:rFonts w:ascii="Arial" w:hAnsi="Arial" w:cs="Arial"/>
                <w:bCs/>
                <w:sz w:val="22"/>
                <w:szCs w:val="22"/>
              </w:rPr>
              <w:t xml:space="preserve"> and will alert the appropriate Awarding Bodies of any discr</w:t>
            </w:r>
            <w:r w:rsidR="00B768B9" w:rsidRPr="00021F26">
              <w:rPr>
                <w:rFonts w:ascii="Arial" w:hAnsi="Arial" w:cs="Arial"/>
                <w:bCs/>
                <w:sz w:val="22"/>
                <w:szCs w:val="22"/>
              </w:rPr>
              <w:t>epancies</w:t>
            </w:r>
          </w:p>
          <w:p w14:paraId="0CD96CD0" w14:textId="77777777" w:rsidR="00B73DC7" w:rsidRPr="00021F26" w:rsidRDefault="00B768B9" w:rsidP="00021F26">
            <w:pPr>
              <w:pStyle w:val="ListParagraph"/>
              <w:numPr>
                <w:ilvl w:val="0"/>
                <w:numId w:val="35"/>
              </w:numPr>
              <w:rPr>
                <w:rFonts w:ascii="Arial" w:hAnsi="Arial" w:cs="Arial"/>
                <w:bCs/>
              </w:rPr>
            </w:pPr>
            <w:r w:rsidRPr="00021F26">
              <w:rPr>
                <w:rFonts w:ascii="Arial" w:hAnsi="Arial" w:cs="Arial"/>
                <w:bCs/>
                <w:sz w:val="22"/>
                <w:szCs w:val="22"/>
              </w:rPr>
              <w:t>If this happens on the day of the exam, contact the Exams Boards immediately. Awarding organisations to provide centres with electronic access to examination papers via a secure</w:t>
            </w:r>
            <w:r w:rsidRPr="00021F26">
              <w:rPr>
                <w:rFonts w:ascii="Arial" w:hAnsi="Arial" w:cs="Arial"/>
                <w:bCs/>
              </w:rPr>
              <w:t xml:space="preserve"> external network</w:t>
            </w:r>
          </w:p>
          <w:p w14:paraId="0CD96CD1" w14:textId="04AF8A4D" w:rsidR="00846951" w:rsidRPr="00021F26" w:rsidRDefault="00846951" w:rsidP="00021F26">
            <w:pPr>
              <w:pStyle w:val="ListParagraph"/>
              <w:numPr>
                <w:ilvl w:val="0"/>
                <w:numId w:val="35"/>
              </w:numPr>
              <w:rPr>
                <w:rFonts w:ascii="Arial" w:hAnsi="Arial" w:cs="Arial"/>
                <w:bCs/>
                <w:sz w:val="22"/>
                <w:szCs w:val="22"/>
              </w:rPr>
            </w:pPr>
            <w:r w:rsidRPr="00021F26">
              <w:rPr>
                <w:rFonts w:ascii="Arial" w:hAnsi="Arial" w:cs="Arial"/>
                <w:bCs/>
                <w:sz w:val="22"/>
                <w:szCs w:val="22"/>
              </w:rPr>
              <w:t xml:space="preserve">Awarding organisations to </w:t>
            </w:r>
            <w:r w:rsidR="004226EA">
              <w:rPr>
                <w:rFonts w:ascii="Arial" w:hAnsi="Arial" w:cs="Arial"/>
                <w:bCs/>
                <w:sz w:val="22"/>
                <w:szCs w:val="22"/>
              </w:rPr>
              <w:t xml:space="preserve">email </w:t>
            </w:r>
            <w:r w:rsidRPr="00021F26">
              <w:rPr>
                <w:rFonts w:ascii="Arial" w:hAnsi="Arial" w:cs="Arial"/>
                <w:bCs/>
                <w:sz w:val="22"/>
                <w:szCs w:val="22"/>
              </w:rPr>
              <w:t xml:space="preserve">examination papers to centres if </w:t>
            </w:r>
            <w:r w:rsidR="004226EA">
              <w:rPr>
                <w:rFonts w:ascii="Arial" w:hAnsi="Arial" w:cs="Arial"/>
                <w:bCs/>
                <w:sz w:val="22"/>
                <w:szCs w:val="22"/>
              </w:rPr>
              <w:t>downloads are</w:t>
            </w:r>
            <w:r w:rsidRPr="00021F26">
              <w:rPr>
                <w:rFonts w:ascii="Arial" w:hAnsi="Arial" w:cs="Arial"/>
                <w:bCs/>
                <w:sz w:val="22"/>
                <w:szCs w:val="22"/>
              </w:rPr>
              <w:t xml:space="preserve"> not possible</w:t>
            </w:r>
          </w:p>
          <w:p w14:paraId="0CD96CD2" w14:textId="77777777" w:rsidR="00846951" w:rsidRPr="00021F26" w:rsidRDefault="00846951" w:rsidP="00021F26">
            <w:pPr>
              <w:pStyle w:val="ListParagraph"/>
              <w:numPr>
                <w:ilvl w:val="0"/>
                <w:numId w:val="35"/>
              </w:numPr>
              <w:rPr>
                <w:rFonts w:ascii="Arial" w:hAnsi="Arial" w:cs="Arial"/>
                <w:bCs/>
                <w:sz w:val="22"/>
                <w:szCs w:val="22"/>
              </w:rPr>
            </w:pPr>
            <w:r w:rsidRPr="00021F26">
              <w:rPr>
                <w:rFonts w:ascii="Arial" w:hAnsi="Arial" w:cs="Arial"/>
                <w:bCs/>
                <w:sz w:val="22"/>
                <w:szCs w:val="22"/>
              </w:rPr>
              <w:t>The Examinations Officer would need to ensure that copies are received, made and stored under secure conditions</w:t>
            </w:r>
          </w:p>
        </w:tc>
      </w:tr>
    </w:tbl>
    <w:p w14:paraId="0CD96CD4" w14:textId="77777777" w:rsidR="00971652" w:rsidRDefault="00971652" w:rsidP="00971652">
      <w:pPr>
        <w:rPr>
          <w:rFonts w:ascii="Arial" w:hAnsi="Arial" w:cs="Arial"/>
          <w:b/>
          <w:bCs/>
        </w:rPr>
      </w:pPr>
    </w:p>
    <w:p w14:paraId="0CD96CD5" w14:textId="77777777" w:rsidR="008143C5" w:rsidRDefault="008143C5" w:rsidP="008143C5">
      <w:pPr>
        <w:rPr>
          <w:rFonts w:ascii="Arial" w:hAnsi="Arial" w:cs="Arial"/>
          <w:b/>
          <w:bCs/>
        </w:rPr>
      </w:pPr>
      <w:r>
        <w:rPr>
          <w:rFonts w:ascii="Arial" w:hAnsi="Arial" w:cs="Arial"/>
          <w:b/>
          <w:bCs/>
        </w:rPr>
        <w:t>11. Disruption to the transportation of completed examination</w:t>
      </w:r>
      <w:r w:rsidR="00063758">
        <w:rPr>
          <w:rFonts w:ascii="Arial" w:hAnsi="Arial" w:cs="Arial"/>
          <w:b/>
          <w:bCs/>
        </w:rPr>
        <w:t xml:space="preserve"> </w:t>
      </w:r>
      <w:r>
        <w:rPr>
          <w:rFonts w:ascii="Arial" w:hAnsi="Arial" w:cs="Arial"/>
          <w:b/>
          <w:bCs/>
        </w:rPr>
        <w:t>scripts</w:t>
      </w:r>
    </w:p>
    <w:p w14:paraId="0CD96CD6" w14:textId="77777777" w:rsidR="008143C5" w:rsidRDefault="008143C5" w:rsidP="008143C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063758" w14:paraId="0CD96CDF" w14:textId="77777777" w:rsidTr="00021F26">
        <w:tc>
          <w:tcPr>
            <w:tcW w:w="10754" w:type="dxa"/>
          </w:tcPr>
          <w:p w14:paraId="0CD96CD7" w14:textId="77777777" w:rsidR="00063758" w:rsidRPr="00021F26" w:rsidRDefault="00063758" w:rsidP="008143C5">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D8" w14:textId="77777777" w:rsidR="00063758" w:rsidRPr="00021F26" w:rsidRDefault="00063758" w:rsidP="008143C5">
            <w:pPr>
              <w:rPr>
                <w:rFonts w:ascii="Arial" w:hAnsi="Arial" w:cs="Arial"/>
                <w:b/>
                <w:bCs/>
                <w:sz w:val="22"/>
                <w:szCs w:val="22"/>
                <w:u w:val="single"/>
              </w:rPr>
            </w:pPr>
          </w:p>
          <w:p w14:paraId="0CD96CD9" w14:textId="77777777" w:rsidR="00063758" w:rsidRPr="00021F26" w:rsidRDefault="00063758" w:rsidP="00021F26">
            <w:pPr>
              <w:pStyle w:val="ListParagraph"/>
              <w:numPr>
                <w:ilvl w:val="0"/>
                <w:numId w:val="36"/>
              </w:numPr>
              <w:rPr>
                <w:rFonts w:ascii="Arial" w:hAnsi="Arial" w:cs="Arial"/>
                <w:bCs/>
                <w:sz w:val="22"/>
                <w:szCs w:val="22"/>
              </w:rPr>
            </w:pPr>
            <w:r w:rsidRPr="00021F26">
              <w:rPr>
                <w:rFonts w:ascii="Arial" w:hAnsi="Arial" w:cs="Arial"/>
                <w:bCs/>
                <w:sz w:val="22"/>
                <w:szCs w:val="22"/>
              </w:rPr>
              <w:t>Delay in normal collection arrangements for completed examination scripts</w:t>
            </w:r>
          </w:p>
          <w:p w14:paraId="0CD96CDA" w14:textId="77777777" w:rsidR="00063758" w:rsidRPr="00021F26" w:rsidRDefault="00063758" w:rsidP="00063758">
            <w:pPr>
              <w:rPr>
                <w:rFonts w:ascii="Arial" w:hAnsi="Arial" w:cs="Arial"/>
                <w:bCs/>
                <w:sz w:val="22"/>
                <w:szCs w:val="22"/>
              </w:rPr>
            </w:pPr>
          </w:p>
          <w:p w14:paraId="0CD96CDB" w14:textId="77777777" w:rsidR="00063758" w:rsidRPr="00021F26" w:rsidRDefault="00063758" w:rsidP="00063758">
            <w:pPr>
              <w:rPr>
                <w:rFonts w:ascii="Arial" w:hAnsi="Arial" w:cs="Arial"/>
                <w:b/>
                <w:bCs/>
                <w:sz w:val="22"/>
                <w:szCs w:val="22"/>
                <w:u w:val="single"/>
              </w:rPr>
            </w:pPr>
            <w:r w:rsidRPr="00021F26">
              <w:rPr>
                <w:rFonts w:ascii="Arial" w:hAnsi="Arial" w:cs="Arial"/>
                <w:b/>
                <w:bCs/>
                <w:sz w:val="22"/>
                <w:szCs w:val="22"/>
                <w:u w:val="single"/>
              </w:rPr>
              <w:t>Centre Actions:</w:t>
            </w:r>
          </w:p>
          <w:p w14:paraId="0CD96CDC" w14:textId="77777777" w:rsidR="00063758" w:rsidRPr="00021F26" w:rsidRDefault="00063758" w:rsidP="00063758">
            <w:pPr>
              <w:rPr>
                <w:rFonts w:ascii="Arial" w:hAnsi="Arial" w:cs="Arial"/>
                <w:b/>
                <w:bCs/>
                <w:sz w:val="22"/>
                <w:szCs w:val="22"/>
                <w:u w:val="single"/>
              </w:rPr>
            </w:pPr>
          </w:p>
          <w:p w14:paraId="0CD96CDD" w14:textId="77777777" w:rsidR="00063758" w:rsidRPr="00021F26" w:rsidRDefault="00063758" w:rsidP="00021F26">
            <w:pPr>
              <w:pStyle w:val="ListParagraph"/>
              <w:numPr>
                <w:ilvl w:val="0"/>
                <w:numId w:val="36"/>
              </w:numPr>
              <w:rPr>
                <w:rFonts w:ascii="Arial" w:hAnsi="Arial" w:cs="Arial"/>
                <w:bCs/>
                <w:sz w:val="22"/>
                <w:szCs w:val="22"/>
              </w:rPr>
            </w:pPr>
            <w:r w:rsidRPr="00021F26">
              <w:rPr>
                <w:rFonts w:ascii="Arial" w:hAnsi="Arial" w:cs="Arial"/>
                <w:bCs/>
                <w:sz w:val="22"/>
                <w:szCs w:val="22"/>
              </w:rPr>
              <w:t xml:space="preserve">In the first instance centres to seek advice from awarding organisations and normal collection agency regarding collections. DDT should </w:t>
            </w:r>
            <w:r w:rsidRPr="00021F26">
              <w:rPr>
                <w:rFonts w:ascii="Arial" w:hAnsi="Arial" w:cs="Arial"/>
                <w:b/>
                <w:bCs/>
                <w:sz w:val="22"/>
                <w:szCs w:val="22"/>
                <w:u w:val="single"/>
              </w:rPr>
              <w:t>not</w:t>
            </w:r>
            <w:r w:rsidRPr="00021F26">
              <w:rPr>
                <w:rFonts w:ascii="Arial" w:hAnsi="Arial" w:cs="Arial"/>
                <w:bCs/>
                <w:sz w:val="22"/>
                <w:szCs w:val="22"/>
              </w:rPr>
              <w:t xml:space="preserve"> to make their own arrangements for transportation without approval from awarding organisations</w:t>
            </w:r>
          </w:p>
          <w:p w14:paraId="0CD96CDE" w14:textId="77777777" w:rsidR="00063758" w:rsidRPr="00021F26" w:rsidRDefault="00063758" w:rsidP="00021F26">
            <w:pPr>
              <w:pStyle w:val="ListParagraph"/>
              <w:numPr>
                <w:ilvl w:val="0"/>
                <w:numId w:val="36"/>
              </w:numPr>
              <w:rPr>
                <w:rFonts w:ascii="Arial" w:hAnsi="Arial" w:cs="Arial"/>
                <w:bCs/>
                <w:sz w:val="22"/>
                <w:szCs w:val="22"/>
              </w:rPr>
            </w:pPr>
            <w:r w:rsidRPr="00021F26">
              <w:rPr>
                <w:rFonts w:ascii="Arial" w:hAnsi="Arial" w:cs="Arial"/>
                <w:bCs/>
                <w:sz w:val="22"/>
                <w:szCs w:val="22"/>
              </w:rPr>
              <w:t>Centre must ensure secure storage of completed examination papers until collection. All exams scripts must be stored in the secure Exams Office. If this is not accessible, then in the safe at the Main Front Office</w:t>
            </w:r>
          </w:p>
        </w:tc>
      </w:tr>
    </w:tbl>
    <w:p w14:paraId="0CD96CE0" w14:textId="77777777" w:rsidR="008143C5" w:rsidRDefault="008143C5" w:rsidP="008143C5">
      <w:pPr>
        <w:rPr>
          <w:rFonts w:ascii="Arial" w:hAnsi="Arial" w:cs="Arial"/>
          <w:bCs/>
          <w:sz w:val="22"/>
          <w:szCs w:val="22"/>
        </w:rPr>
      </w:pPr>
    </w:p>
    <w:p w14:paraId="0CD96CE1" w14:textId="77777777" w:rsidR="002D7545" w:rsidRDefault="002D7545" w:rsidP="002D7545">
      <w:pPr>
        <w:rPr>
          <w:rFonts w:ascii="Arial" w:hAnsi="Arial" w:cs="Arial"/>
          <w:b/>
          <w:bCs/>
        </w:rPr>
      </w:pPr>
      <w:r>
        <w:rPr>
          <w:rFonts w:ascii="Arial" w:hAnsi="Arial" w:cs="Arial"/>
          <w:b/>
          <w:bCs/>
        </w:rPr>
        <w:t>12. Assessment evidence is not available to be marked</w:t>
      </w:r>
    </w:p>
    <w:p w14:paraId="0CD96CE2" w14:textId="77777777" w:rsidR="002D7545" w:rsidRDefault="002D7545" w:rsidP="002D7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C02E1B" w14:paraId="0CD96CEC" w14:textId="77777777" w:rsidTr="00021F26">
        <w:tc>
          <w:tcPr>
            <w:tcW w:w="10754" w:type="dxa"/>
          </w:tcPr>
          <w:p w14:paraId="0CD96CE3" w14:textId="77777777" w:rsidR="00C02E1B" w:rsidRPr="00021F26" w:rsidRDefault="00C02E1B" w:rsidP="00C02E1B">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E4" w14:textId="77777777" w:rsidR="00C02E1B" w:rsidRPr="00021F26" w:rsidRDefault="00C02E1B" w:rsidP="002D7545">
            <w:pPr>
              <w:rPr>
                <w:rFonts w:ascii="Arial" w:hAnsi="Arial" w:cs="Arial"/>
                <w:b/>
                <w:bCs/>
              </w:rPr>
            </w:pPr>
          </w:p>
          <w:p w14:paraId="0CD96CE5" w14:textId="77777777" w:rsidR="00C02E1B" w:rsidRPr="00021F26" w:rsidRDefault="00C02E1B" w:rsidP="00021F26">
            <w:pPr>
              <w:pStyle w:val="ListParagraph"/>
              <w:numPr>
                <w:ilvl w:val="0"/>
                <w:numId w:val="38"/>
              </w:numPr>
              <w:rPr>
                <w:rFonts w:ascii="Arial" w:hAnsi="Arial" w:cs="Arial"/>
                <w:bCs/>
                <w:sz w:val="22"/>
                <w:szCs w:val="22"/>
              </w:rPr>
            </w:pPr>
            <w:r w:rsidRPr="00021F26">
              <w:rPr>
                <w:rFonts w:ascii="Arial" w:hAnsi="Arial" w:cs="Arial"/>
                <w:bCs/>
                <w:sz w:val="22"/>
                <w:szCs w:val="22"/>
              </w:rPr>
              <w:t xml:space="preserve">Large scale damage to or destruction of completed examination </w:t>
            </w:r>
            <w:r w:rsidR="00EE3918" w:rsidRPr="00021F26">
              <w:rPr>
                <w:rFonts w:ascii="Arial" w:hAnsi="Arial" w:cs="Arial"/>
                <w:bCs/>
                <w:sz w:val="22"/>
                <w:szCs w:val="22"/>
              </w:rPr>
              <w:t>scripts</w:t>
            </w:r>
            <w:r w:rsidRPr="00021F26">
              <w:rPr>
                <w:rFonts w:ascii="Arial" w:hAnsi="Arial" w:cs="Arial"/>
                <w:bCs/>
                <w:sz w:val="22"/>
                <w:szCs w:val="22"/>
              </w:rPr>
              <w:t>/assessment evidence before it can be marked</w:t>
            </w:r>
          </w:p>
          <w:p w14:paraId="0CD96CE6" w14:textId="77777777" w:rsidR="00C02E1B" w:rsidRPr="00021F26" w:rsidRDefault="00C02E1B" w:rsidP="00C02E1B">
            <w:pPr>
              <w:rPr>
                <w:rFonts w:ascii="Arial" w:hAnsi="Arial" w:cs="Arial"/>
                <w:bCs/>
                <w:sz w:val="22"/>
                <w:szCs w:val="22"/>
              </w:rPr>
            </w:pPr>
          </w:p>
          <w:p w14:paraId="0CD96CE7" w14:textId="77777777" w:rsidR="00C02E1B" w:rsidRPr="00021F26" w:rsidRDefault="00C02E1B" w:rsidP="00C02E1B">
            <w:pPr>
              <w:rPr>
                <w:rFonts w:ascii="Arial" w:hAnsi="Arial" w:cs="Arial"/>
                <w:b/>
                <w:bCs/>
                <w:sz w:val="22"/>
                <w:szCs w:val="22"/>
                <w:u w:val="single"/>
              </w:rPr>
            </w:pPr>
            <w:r w:rsidRPr="00021F26">
              <w:rPr>
                <w:rFonts w:ascii="Arial" w:hAnsi="Arial" w:cs="Arial"/>
                <w:b/>
                <w:bCs/>
                <w:sz w:val="22"/>
                <w:szCs w:val="22"/>
                <w:u w:val="single"/>
              </w:rPr>
              <w:t>Centre Actions:</w:t>
            </w:r>
          </w:p>
          <w:p w14:paraId="0CD96CE8" w14:textId="77777777" w:rsidR="00C02E1B" w:rsidRPr="00021F26" w:rsidRDefault="00C02E1B" w:rsidP="00C02E1B">
            <w:pPr>
              <w:rPr>
                <w:rFonts w:ascii="Arial" w:hAnsi="Arial" w:cs="Arial"/>
                <w:bCs/>
                <w:sz w:val="22"/>
                <w:szCs w:val="22"/>
              </w:rPr>
            </w:pPr>
          </w:p>
          <w:p w14:paraId="0CD96CE9" w14:textId="77777777" w:rsidR="00C02E1B" w:rsidRPr="00021F26" w:rsidRDefault="00C02E1B" w:rsidP="00021F26">
            <w:pPr>
              <w:pStyle w:val="ListParagraph"/>
              <w:numPr>
                <w:ilvl w:val="0"/>
                <w:numId w:val="38"/>
              </w:numPr>
              <w:rPr>
                <w:rFonts w:ascii="Arial" w:hAnsi="Arial" w:cs="Arial"/>
                <w:bCs/>
                <w:sz w:val="22"/>
                <w:szCs w:val="22"/>
              </w:rPr>
            </w:pPr>
            <w:r w:rsidRPr="00021F26">
              <w:rPr>
                <w:rFonts w:ascii="Arial" w:hAnsi="Arial" w:cs="Arial"/>
                <w:bCs/>
                <w:sz w:val="22"/>
                <w:szCs w:val="22"/>
              </w:rPr>
              <w:t>Notify Awarding Bodies immediately</w:t>
            </w:r>
          </w:p>
          <w:p w14:paraId="0CD96CEA" w14:textId="77777777" w:rsidR="00395E47" w:rsidRPr="00021F26" w:rsidRDefault="00395E47" w:rsidP="00021F26">
            <w:pPr>
              <w:pStyle w:val="ListParagraph"/>
              <w:numPr>
                <w:ilvl w:val="0"/>
                <w:numId w:val="38"/>
              </w:numPr>
              <w:rPr>
                <w:rFonts w:ascii="Arial" w:hAnsi="Arial" w:cs="Arial"/>
                <w:bCs/>
                <w:sz w:val="22"/>
                <w:szCs w:val="22"/>
              </w:rPr>
            </w:pPr>
            <w:r w:rsidRPr="00021F26">
              <w:rPr>
                <w:rFonts w:ascii="Arial" w:hAnsi="Arial" w:cs="Arial"/>
                <w:bCs/>
                <w:sz w:val="22"/>
                <w:szCs w:val="22"/>
              </w:rPr>
              <w:t>Awarding organisation to generate candidate marks for affected assessments based on other appropriate evidence of candidate achievement as defined by the awarding organisations</w:t>
            </w:r>
          </w:p>
          <w:p w14:paraId="0CD96CEB" w14:textId="77777777" w:rsidR="00395E47" w:rsidRPr="00021F26" w:rsidRDefault="00395E47" w:rsidP="00021F26">
            <w:pPr>
              <w:pStyle w:val="ListParagraph"/>
              <w:numPr>
                <w:ilvl w:val="0"/>
                <w:numId w:val="38"/>
              </w:numPr>
              <w:rPr>
                <w:rFonts w:ascii="Arial" w:hAnsi="Arial" w:cs="Arial"/>
                <w:bCs/>
                <w:sz w:val="22"/>
                <w:szCs w:val="22"/>
              </w:rPr>
            </w:pPr>
            <w:r w:rsidRPr="00021F26">
              <w:rPr>
                <w:rFonts w:ascii="Arial" w:hAnsi="Arial" w:cs="Arial"/>
                <w:bCs/>
                <w:sz w:val="22"/>
                <w:szCs w:val="22"/>
              </w:rPr>
              <w:t>Candidates to retake affected assessment at subsequent assessment window</w:t>
            </w:r>
          </w:p>
        </w:tc>
      </w:tr>
    </w:tbl>
    <w:p w14:paraId="0CD96CED" w14:textId="77777777" w:rsidR="002D7545" w:rsidRDefault="002D7545" w:rsidP="002D7545">
      <w:pPr>
        <w:rPr>
          <w:rFonts w:ascii="Arial" w:hAnsi="Arial" w:cs="Arial"/>
          <w:b/>
          <w:bCs/>
        </w:rPr>
      </w:pPr>
    </w:p>
    <w:p w14:paraId="0CD96CEE" w14:textId="77777777" w:rsidR="002D7545" w:rsidRDefault="002D7545" w:rsidP="002D7545">
      <w:pPr>
        <w:rPr>
          <w:rFonts w:ascii="Arial" w:hAnsi="Arial" w:cs="Arial"/>
          <w:b/>
          <w:bCs/>
        </w:rPr>
      </w:pPr>
    </w:p>
    <w:p w14:paraId="56D99C8A" w14:textId="77777777" w:rsidR="00305516" w:rsidRDefault="00305516" w:rsidP="002D7545">
      <w:pPr>
        <w:rPr>
          <w:rFonts w:ascii="Arial" w:hAnsi="Arial" w:cs="Arial"/>
          <w:b/>
          <w:bCs/>
        </w:rPr>
      </w:pPr>
    </w:p>
    <w:p w14:paraId="31C46E58" w14:textId="77777777" w:rsidR="00305516" w:rsidRDefault="00305516" w:rsidP="002D7545">
      <w:pPr>
        <w:rPr>
          <w:rFonts w:ascii="Arial" w:hAnsi="Arial" w:cs="Arial"/>
          <w:b/>
          <w:bCs/>
        </w:rPr>
      </w:pPr>
    </w:p>
    <w:p w14:paraId="0CD96CEF" w14:textId="77777777" w:rsidR="006D1E3B" w:rsidRDefault="006D1E3B" w:rsidP="006D1E3B">
      <w:pPr>
        <w:rPr>
          <w:rFonts w:ascii="Arial" w:hAnsi="Arial" w:cs="Arial"/>
          <w:b/>
          <w:bCs/>
        </w:rPr>
      </w:pPr>
      <w:r>
        <w:rPr>
          <w:rFonts w:ascii="Arial" w:hAnsi="Arial" w:cs="Arial"/>
          <w:b/>
          <w:bCs/>
        </w:rPr>
        <w:t>13. Centre unable to distribute results as normal</w:t>
      </w:r>
    </w:p>
    <w:p w14:paraId="0CD96CF0" w14:textId="77777777" w:rsidR="006D1E3B" w:rsidRDefault="006D1E3B" w:rsidP="006D1E3B">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F35EA5" w14:paraId="0CD96CFC" w14:textId="77777777" w:rsidTr="00021F26">
        <w:tc>
          <w:tcPr>
            <w:tcW w:w="10754" w:type="dxa"/>
          </w:tcPr>
          <w:p w14:paraId="0CD96CF1" w14:textId="77777777" w:rsidR="00F35EA5" w:rsidRPr="00021F26" w:rsidRDefault="00F35EA5" w:rsidP="00F35EA5">
            <w:pPr>
              <w:rPr>
                <w:rFonts w:ascii="Arial" w:hAnsi="Arial" w:cs="Arial"/>
                <w:b/>
                <w:bCs/>
                <w:sz w:val="22"/>
                <w:szCs w:val="22"/>
                <w:u w:val="single"/>
              </w:rPr>
            </w:pPr>
            <w:r w:rsidRPr="00021F26">
              <w:rPr>
                <w:rFonts w:ascii="Arial" w:hAnsi="Arial" w:cs="Arial"/>
                <w:b/>
                <w:bCs/>
                <w:sz w:val="22"/>
                <w:szCs w:val="22"/>
                <w:u w:val="single"/>
              </w:rPr>
              <w:t>Criteria for implementation of the plan</w:t>
            </w:r>
          </w:p>
          <w:p w14:paraId="0CD96CF2" w14:textId="77777777" w:rsidR="00F35EA5" w:rsidRPr="00021F26" w:rsidRDefault="00F35EA5" w:rsidP="006D1E3B">
            <w:pPr>
              <w:rPr>
                <w:rFonts w:ascii="Arial" w:hAnsi="Arial" w:cs="Arial"/>
                <w:bCs/>
                <w:sz w:val="22"/>
                <w:szCs w:val="22"/>
              </w:rPr>
            </w:pPr>
          </w:p>
          <w:p w14:paraId="0CD96CF3" w14:textId="77777777" w:rsidR="00F35EA5" w:rsidRPr="00021F26" w:rsidRDefault="00F35EA5" w:rsidP="00021F26">
            <w:pPr>
              <w:pStyle w:val="ListParagraph"/>
              <w:numPr>
                <w:ilvl w:val="0"/>
                <w:numId w:val="39"/>
              </w:numPr>
              <w:rPr>
                <w:rFonts w:ascii="Arial" w:hAnsi="Arial" w:cs="Arial"/>
                <w:bCs/>
                <w:sz w:val="22"/>
                <w:szCs w:val="22"/>
              </w:rPr>
            </w:pPr>
            <w:r w:rsidRPr="00021F26">
              <w:rPr>
                <w:rFonts w:ascii="Arial" w:hAnsi="Arial" w:cs="Arial"/>
                <w:bCs/>
                <w:sz w:val="22"/>
                <w:szCs w:val="22"/>
              </w:rPr>
              <w:t>Centre is unable to access or manage the distribution of results to candidates, or to facilitate post-results services</w:t>
            </w:r>
          </w:p>
          <w:p w14:paraId="0CD96CF4" w14:textId="77777777" w:rsidR="00F35EA5" w:rsidRPr="00021F26" w:rsidRDefault="00F35EA5" w:rsidP="00F35EA5">
            <w:pPr>
              <w:rPr>
                <w:rFonts w:ascii="Arial" w:hAnsi="Arial" w:cs="Arial"/>
                <w:bCs/>
                <w:sz w:val="22"/>
                <w:szCs w:val="22"/>
              </w:rPr>
            </w:pPr>
          </w:p>
          <w:p w14:paraId="0CD96CF5" w14:textId="77777777" w:rsidR="00F35EA5" w:rsidRPr="00021F26" w:rsidRDefault="00F35EA5" w:rsidP="00F35EA5">
            <w:pPr>
              <w:rPr>
                <w:rFonts w:ascii="Arial" w:hAnsi="Arial" w:cs="Arial"/>
                <w:b/>
                <w:bCs/>
                <w:sz w:val="22"/>
                <w:szCs w:val="22"/>
                <w:u w:val="single"/>
              </w:rPr>
            </w:pPr>
            <w:r w:rsidRPr="00021F26">
              <w:rPr>
                <w:rFonts w:ascii="Arial" w:hAnsi="Arial" w:cs="Arial"/>
                <w:b/>
                <w:bCs/>
                <w:sz w:val="22"/>
                <w:szCs w:val="22"/>
                <w:u w:val="single"/>
              </w:rPr>
              <w:t>Centre Actions:</w:t>
            </w:r>
          </w:p>
          <w:p w14:paraId="0CD96CF6" w14:textId="77777777" w:rsidR="00F35EA5" w:rsidRPr="00021F26" w:rsidRDefault="00F35EA5" w:rsidP="00F35EA5">
            <w:pPr>
              <w:rPr>
                <w:rFonts w:ascii="Arial" w:hAnsi="Arial" w:cs="Arial"/>
                <w:bCs/>
                <w:sz w:val="22"/>
                <w:szCs w:val="22"/>
              </w:rPr>
            </w:pPr>
          </w:p>
          <w:p w14:paraId="0CD96CF7" w14:textId="77777777" w:rsidR="00F35EA5" w:rsidRPr="00021F26" w:rsidRDefault="00F35EA5" w:rsidP="00021F26">
            <w:pPr>
              <w:pStyle w:val="ListParagraph"/>
              <w:numPr>
                <w:ilvl w:val="0"/>
                <w:numId w:val="39"/>
              </w:numPr>
              <w:rPr>
                <w:rFonts w:ascii="Arial" w:hAnsi="Arial" w:cs="Arial"/>
                <w:bCs/>
                <w:sz w:val="22"/>
                <w:szCs w:val="22"/>
              </w:rPr>
            </w:pPr>
            <w:r w:rsidRPr="00021F26">
              <w:rPr>
                <w:rFonts w:ascii="Arial" w:hAnsi="Arial" w:cs="Arial"/>
                <w:bCs/>
                <w:sz w:val="22"/>
                <w:szCs w:val="22"/>
              </w:rPr>
              <w:t>Centre to notify Awarding Bodies</w:t>
            </w:r>
          </w:p>
          <w:p w14:paraId="0CD96CF8" w14:textId="77777777" w:rsidR="00F35EA5" w:rsidRPr="00021F26" w:rsidRDefault="00F35EA5" w:rsidP="00021F26">
            <w:pPr>
              <w:pStyle w:val="ListParagraph"/>
              <w:numPr>
                <w:ilvl w:val="0"/>
                <w:numId w:val="39"/>
              </w:numPr>
              <w:rPr>
                <w:rFonts w:ascii="Arial" w:hAnsi="Arial" w:cs="Arial"/>
                <w:bCs/>
                <w:sz w:val="22"/>
                <w:szCs w:val="22"/>
              </w:rPr>
            </w:pPr>
            <w:r w:rsidRPr="00021F26">
              <w:rPr>
                <w:rFonts w:ascii="Arial" w:hAnsi="Arial" w:cs="Arial"/>
                <w:bCs/>
                <w:sz w:val="22"/>
                <w:szCs w:val="22"/>
              </w:rPr>
              <w:t>Centre to make arrangements to access its results at an alternative site (Possible to access from home)</w:t>
            </w:r>
          </w:p>
          <w:p w14:paraId="0CD96CF9" w14:textId="77777777" w:rsidR="00F35EA5" w:rsidRPr="00021F26" w:rsidRDefault="00F35EA5" w:rsidP="00021F26">
            <w:pPr>
              <w:pStyle w:val="ListParagraph"/>
              <w:numPr>
                <w:ilvl w:val="0"/>
                <w:numId w:val="39"/>
              </w:numPr>
              <w:rPr>
                <w:rFonts w:ascii="Arial" w:hAnsi="Arial" w:cs="Arial"/>
                <w:bCs/>
                <w:sz w:val="22"/>
                <w:szCs w:val="22"/>
              </w:rPr>
            </w:pPr>
            <w:r w:rsidRPr="00021F26">
              <w:rPr>
                <w:rFonts w:ascii="Arial" w:hAnsi="Arial" w:cs="Arial"/>
                <w:bCs/>
                <w:sz w:val="22"/>
                <w:szCs w:val="22"/>
              </w:rPr>
              <w:t>Centre to make arrangements to coordinate access to post results services from an alternative site</w:t>
            </w:r>
          </w:p>
          <w:p w14:paraId="0CD96CFA" w14:textId="77777777" w:rsidR="00F35EA5" w:rsidRPr="00021F26" w:rsidRDefault="00F35EA5" w:rsidP="00021F26">
            <w:pPr>
              <w:pStyle w:val="ListParagraph"/>
              <w:numPr>
                <w:ilvl w:val="0"/>
                <w:numId w:val="39"/>
              </w:numPr>
              <w:rPr>
                <w:rFonts w:ascii="Arial" w:hAnsi="Arial" w:cs="Arial"/>
                <w:bCs/>
                <w:sz w:val="22"/>
                <w:szCs w:val="22"/>
              </w:rPr>
            </w:pPr>
            <w:r w:rsidRPr="00021F26">
              <w:rPr>
                <w:rFonts w:ascii="Arial" w:hAnsi="Arial" w:cs="Arial"/>
                <w:bCs/>
                <w:sz w:val="22"/>
                <w:szCs w:val="22"/>
              </w:rPr>
              <w:t>Centre to share facilities with other centres if this is possible</w:t>
            </w:r>
          </w:p>
          <w:p w14:paraId="0CD96CFB" w14:textId="77777777" w:rsidR="00F35EA5" w:rsidRPr="00021F26" w:rsidRDefault="00F35EA5" w:rsidP="00EE3918">
            <w:pPr>
              <w:pStyle w:val="ListParagraph"/>
              <w:ind w:left="360"/>
              <w:rPr>
                <w:rFonts w:ascii="Arial" w:hAnsi="Arial" w:cs="Arial"/>
                <w:bCs/>
                <w:sz w:val="22"/>
                <w:szCs w:val="22"/>
              </w:rPr>
            </w:pPr>
          </w:p>
        </w:tc>
      </w:tr>
    </w:tbl>
    <w:p w14:paraId="0CD96CFD" w14:textId="77777777" w:rsidR="006D1E3B" w:rsidRDefault="006D1E3B" w:rsidP="006D1E3B">
      <w:pPr>
        <w:rPr>
          <w:rFonts w:ascii="Arial" w:hAnsi="Arial" w:cs="Arial"/>
          <w:b/>
          <w:bCs/>
        </w:rPr>
      </w:pPr>
    </w:p>
    <w:p w14:paraId="0CD96CFE" w14:textId="77777777" w:rsidR="002D7545" w:rsidRPr="00063758" w:rsidRDefault="002D7545" w:rsidP="008143C5">
      <w:pPr>
        <w:rPr>
          <w:rFonts w:ascii="Arial" w:hAnsi="Arial" w:cs="Arial"/>
          <w:bCs/>
          <w:sz w:val="22"/>
          <w:szCs w:val="22"/>
        </w:rPr>
      </w:pPr>
    </w:p>
    <w:p w14:paraId="0CD96CFF" w14:textId="77777777" w:rsidR="008143C5" w:rsidRDefault="008143C5" w:rsidP="008143C5">
      <w:pPr>
        <w:rPr>
          <w:rFonts w:ascii="Arial" w:hAnsi="Arial" w:cs="Arial"/>
          <w:b/>
          <w:bCs/>
        </w:rPr>
      </w:pPr>
    </w:p>
    <w:p w14:paraId="0CD96D00" w14:textId="77777777" w:rsidR="008B6BED" w:rsidRDefault="008B6BED">
      <w:pPr>
        <w:suppressAutoHyphens w:val="0"/>
        <w:rPr>
          <w:rFonts w:ascii="Arial" w:hAnsi="Arial" w:cs="Arial"/>
          <w:bCs/>
          <w:sz w:val="22"/>
          <w:szCs w:val="22"/>
        </w:rPr>
      </w:pPr>
      <w:r>
        <w:rPr>
          <w:rFonts w:ascii="Arial" w:hAnsi="Arial" w:cs="Arial"/>
          <w:bCs/>
          <w:sz w:val="22"/>
          <w:szCs w:val="22"/>
        </w:rPr>
        <w:br w:type="page"/>
      </w:r>
    </w:p>
    <w:p w14:paraId="0CD96D01" w14:textId="77777777" w:rsidR="00971652" w:rsidRDefault="008B6BED" w:rsidP="00882BA4">
      <w:pPr>
        <w:rPr>
          <w:rFonts w:ascii="Arial" w:hAnsi="Arial" w:cs="Arial"/>
          <w:b/>
          <w:bCs/>
          <w:sz w:val="22"/>
          <w:szCs w:val="22"/>
        </w:rPr>
      </w:pPr>
      <w:r>
        <w:rPr>
          <w:rFonts w:ascii="Arial" w:hAnsi="Arial" w:cs="Arial"/>
          <w:b/>
          <w:bCs/>
          <w:sz w:val="22"/>
          <w:szCs w:val="22"/>
        </w:rPr>
        <w:lastRenderedPageBreak/>
        <w:t>Further guidance to inform and implement contingency planning</w:t>
      </w:r>
    </w:p>
    <w:p w14:paraId="0CD96D02" w14:textId="77777777" w:rsidR="008B6BED" w:rsidRDefault="008B6BED" w:rsidP="00882BA4">
      <w:pPr>
        <w:rPr>
          <w:rFonts w:ascii="Arial" w:hAnsi="Arial" w:cs="Arial"/>
          <w:b/>
          <w:bCs/>
          <w:sz w:val="22"/>
          <w:szCs w:val="22"/>
        </w:rPr>
      </w:pPr>
    </w:p>
    <w:p w14:paraId="0CD96D03" w14:textId="77777777" w:rsidR="008B6BED" w:rsidRDefault="008B6BED" w:rsidP="00882BA4">
      <w:pPr>
        <w:rPr>
          <w:rFonts w:ascii="Arial" w:hAnsi="Arial" w:cs="Arial"/>
          <w:b/>
          <w:bCs/>
          <w:sz w:val="22"/>
          <w:szCs w:val="22"/>
          <w:u w:val="single"/>
        </w:rPr>
      </w:pPr>
      <w:r w:rsidRPr="008B6BED">
        <w:rPr>
          <w:rFonts w:ascii="Arial" w:hAnsi="Arial" w:cs="Arial"/>
          <w:b/>
          <w:bCs/>
          <w:sz w:val="22"/>
          <w:szCs w:val="22"/>
          <w:u w:val="single"/>
        </w:rPr>
        <w:t>Ofqual</w:t>
      </w:r>
    </w:p>
    <w:p w14:paraId="0CD96D04" w14:textId="77777777" w:rsidR="008B6BED" w:rsidRDefault="008B6BED" w:rsidP="00882BA4">
      <w:pPr>
        <w:rPr>
          <w:rFonts w:ascii="Arial" w:hAnsi="Arial" w:cs="Arial"/>
          <w:b/>
          <w:bCs/>
          <w:sz w:val="22"/>
          <w:szCs w:val="22"/>
          <w:u w:val="single"/>
        </w:rPr>
      </w:pPr>
    </w:p>
    <w:p w14:paraId="0CD96D05" w14:textId="77777777" w:rsidR="008B6BED" w:rsidRDefault="00CF488C" w:rsidP="00882BA4">
      <w:pPr>
        <w:rPr>
          <w:rFonts w:ascii="Arial" w:hAnsi="Arial" w:cs="Arial"/>
          <w:bCs/>
          <w:sz w:val="22"/>
          <w:szCs w:val="22"/>
          <w:u w:val="single"/>
        </w:rPr>
      </w:pPr>
      <w:r>
        <w:rPr>
          <w:rFonts w:ascii="Arial" w:hAnsi="Arial" w:cs="Arial"/>
          <w:bCs/>
          <w:sz w:val="22"/>
          <w:szCs w:val="22"/>
        </w:rPr>
        <w:t xml:space="preserve">joint contingency plan in the event of widespread disruption to the Examination System in England Wales and Northern Ireland  </w:t>
      </w:r>
      <w:r>
        <w:rPr>
          <w:rFonts w:ascii="Arial" w:hAnsi="Arial" w:cs="Arial"/>
          <w:bCs/>
          <w:sz w:val="22"/>
          <w:szCs w:val="22"/>
          <w:u w:val="single"/>
        </w:rPr>
        <w:t>http://dera.ioe.ac.uk/16235/1/2012-12-11-joint contingency-plan-november-2012 pdf</w:t>
      </w:r>
    </w:p>
    <w:p w14:paraId="0CD96D06" w14:textId="77777777" w:rsidR="00CF488C" w:rsidRDefault="00CF488C" w:rsidP="00882BA4">
      <w:pPr>
        <w:rPr>
          <w:rFonts w:ascii="Arial" w:hAnsi="Arial" w:cs="Arial"/>
          <w:bCs/>
          <w:sz w:val="22"/>
          <w:szCs w:val="22"/>
          <w:u w:val="single"/>
        </w:rPr>
      </w:pPr>
    </w:p>
    <w:p w14:paraId="0CD96D07" w14:textId="77777777" w:rsidR="00CF488C" w:rsidRDefault="00CF488C" w:rsidP="00882BA4">
      <w:pPr>
        <w:rPr>
          <w:rFonts w:ascii="Arial" w:hAnsi="Arial" w:cs="Arial"/>
          <w:b/>
          <w:bCs/>
          <w:sz w:val="22"/>
          <w:szCs w:val="22"/>
          <w:u w:val="single"/>
        </w:rPr>
      </w:pPr>
      <w:r w:rsidRPr="00CF488C">
        <w:rPr>
          <w:rFonts w:ascii="Arial" w:hAnsi="Arial" w:cs="Arial"/>
          <w:b/>
          <w:bCs/>
          <w:sz w:val="22"/>
          <w:szCs w:val="22"/>
          <w:u w:val="single"/>
        </w:rPr>
        <w:t>Gov.UK</w:t>
      </w:r>
    </w:p>
    <w:p w14:paraId="0CD96D08" w14:textId="77777777" w:rsidR="00CF488C" w:rsidRDefault="00CF488C" w:rsidP="00882BA4">
      <w:pPr>
        <w:rPr>
          <w:rFonts w:ascii="Arial" w:hAnsi="Arial" w:cs="Arial"/>
          <w:b/>
          <w:bCs/>
          <w:sz w:val="22"/>
          <w:szCs w:val="22"/>
          <w:u w:val="single"/>
        </w:rPr>
      </w:pPr>
    </w:p>
    <w:p w14:paraId="0CD96D09" w14:textId="77777777" w:rsidR="00CF488C" w:rsidRDefault="00CF488C" w:rsidP="00882BA4">
      <w:pPr>
        <w:rPr>
          <w:rFonts w:ascii="Arial" w:hAnsi="Arial" w:cs="Arial"/>
          <w:bCs/>
          <w:sz w:val="22"/>
          <w:szCs w:val="22"/>
          <w:u w:val="single"/>
        </w:rPr>
      </w:pPr>
      <w:r>
        <w:rPr>
          <w:rFonts w:ascii="Arial" w:hAnsi="Arial" w:cs="Arial"/>
          <w:bCs/>
          <w:sz w:val="22"/>
          <w:szCs w:val="22"/>
        </w:rPr>
        <w:t xml:space="preserve">Emergencies and severe weather: School and Early Years settings </w:t>
      </w:r>
      <w:r>
        <w:rPr>
          <w:rFonts w:ascii="Arial" w:hAnsi="Arial" w:cs="Arial"/>
          <w:bCs/>
          <w:sz w:val="22"/>
          <w:szCs w:val="22"/>
          <w:u w:val="single"/>
        </w:rPr>
        <w:t>https://www.gov.uk/emergencies-and-severe-weather-schools-and-early-years-settings</w:t>
      </w:r>
    </w:p>
    <w:p w14:paraId="0CD96D0A" w14:textId="77777777" w:rsidR="00CF488C" w:rsidRDefault="00CF488C" w:rsidP="00882BA4">
      <w:pPr>
        <w:rPr>
          <w:rFonts w:ascii="Arial" w:hAnsi="Arial" w:cs="Arial"/>
          <w:bCs/>
          <w:sz w:val="22"/>
          <w:szCs w:val="22"/>
          <w:u w:val="single"/>
        </w:rPr>
      </w:pPr>
    </w:p>
    <w:p w14:paraId="0CD96D0B" w14:textId="77777777" w:rsidR="00CF488C" w:rsidRDefault="00CF488C" w:rsidP="00882BA4">
      <w:pPr>
        <w:rPr>
          <w:rFonts w:ascii="Arial" w:hAnsi="Arial" w:cs="Arial"/>
          <w:bCs/>
          <w:sz w:val="22"/>
          <w:szCs w:val="22"/>
          <w:u w:val="single"/>
        </w:rPr>
      </w:pPr>
      <w:r>
        <w:rPr>
          <w:rFonts w:ascii="Arial" w:hAnsi="Arial" w:cs="Arial"/>
          <w:bCs/>
          <w:sz w:val="22"/>
          <w:szCs w:val="22"/>
        </w:rPr>
        <w:t xml:space="preserve">Teaching time lost due to severe weather conditions </w:t>
      </w:r>
      <w:r>
        <w:rPr>
          <w:rFonts w:ascii="Arial" w:hAnsi="Arial" w:cs="Arial"/>
          <w:bCs/>
          <w:sz w:val="22"/>
          <w:szCs w:val="22"/>
          <w:u w:val="single"/>
        </w:rPr>
        <w:t>https://www.gov.uk/government/publications/teaching-time-lost-due-to-severe-weather-conditions/teaching-time-lost-due-to-severe-weather-conditions</w:t>
      </w:r>
    </w:p>
    <w:p w14:paraId="0CD96D0C" w14:textId="77777777" w:rsidR="00CF488C" w:rsidRDefault="00CF488C" w:rsidP="00882BA4">
      <w:pPr>
        <w:rPr>
          <w:rFonts w:ascii="Arial" w:hAnsi="Arial" w:cs="Arial"/>
          <w:bCs/>
          <w:sz w:val="22"/>
          <w:szCs w:val="22"/>
          <w:u w:val="single"/>
        </w:rPr>
      </w:pPr>
    </w:p>
    <w:p w14:paraId="0CD96D0D" w14:textId="77777777" w:rsidR="00CF488C" w:rsidRDefault="00CF488C" w:rsidP="00882BA4">
      <w:pPr>
        <w:rPr>
          <w:rFonts w:ascii="Arial" w:hAnsi="Arial" w:cs="Arial"/>
          <w:bCs/>
          <w:sz w:val="22"/>
          <w:szCs w:val="22"/>
          <w:u w:val="single"/>
        </w:rPr>
      </w:pPr>
      <w:r>
        <w:rPr>
          <w:rFonts w:ascii="Arial" w:hAnsi="Arial" w:cs="Arial"/>
          <w:bCs/>
          <w:sz w:val="22"/>
          <w:szCs w:val="22"/>
        </w:rPr>
        <w:t xml:space="preserve">Dispatch of exams scripts guide - Contingency planning </w:t>
      </w:r>
      <w:r>
        <w:rPr>
          <w:rFonts w:ascii="Arial" w:hAnsi="Arial" w:cs="Arial"/>
          <w:bCs/>
          <w:sz w:val="22"/>
          <w:szCs w:val="22"/>
          <w:u w:val="single"/>
        </w:rPr>
        <w:t>https://www.gov.uk/government/publications/dispatch-of-exam-scrips-yellow-label-service/dispatch-of.exam-scripts-guide</w:t>
      </w:r>
    </w:p>
    <w:p w14:paraId="0CD96D0E" w14:textId="77777777" w:rsidR="00CF488C" w:rsidRDefault="00CF488C" w:rsidP="00882BA4">
      <w:pPr>
        <w:rPr>
          <w:rFonts w:ascii="Arial" w:hAnsi="Arial" w:cs="Arial"/>
          <w:bCs/>
          <w:sz w:val="22"/>
          <w:szCs w:val="22"/>
          <w:u w:val="single"/>
        </w:rPr>
      </w:pPr>
    </w:p>
    <w:p w14:paraId="0CD96D0F" w14:textId="77777777" w:rsidR="00CF488C" w:rsidRDefault="00CF488C" w:rsidP="00882BA4">
      <w:pPr>
        <w:rPr>
          <w:rFonts w:ascii="Arial" w:hAnsi="Arial" w:cs="Arial"/>
          <w:b/>
          <w:bCs/>
          <w:sz w:val="22"/>
          <w:szCs w:val="22"/>
          <w:u w:val="single"/>
        </w:rPr>
      </w:pPr>
      <w:r>
        <w:rPr>
          <w:rFonts w:ascii="Arial" w:hAnsi="Arial" w:cs="Arial"/>
          <w:b/>
          <w:bCs/>
          <w:sz w:val="22"/>
          <w:szCs w:val="22"/>
          <w:u w:val="single"/>
        </w:rPr>
        <w:t>JCQ</w:t>
      </w:r>
    </w:p>
    <w:p w14:paraId="0CD96D10" w14:textId="77777777" w:rsidR="00CF488C" w:rsidRDefault="00CF488C" w:rsidP="00882BA4">
      <w:pPr>
        <w:rPr>
          <w:rFonts w:ascii="Arial" w:hAnsi="Arial" w:cs="Arial"/>
          <w:b/>
          <w:bCs/>
          <w:sz w:val="22"/>
          <w:szCs w:val="22"/>
          <w:u w:val="single"/>
        </w:rPr>
      </w:pPr>
    </w:p>
    <w:p w14:paraId="0CD96D11" w14:textId="77777777" w:rsidR="00CF488C" w:rsidRDefault="00CF488C" w:rsidP="00882BA4">
      <w:pPr>
        <w:rPr>
          <w:rFonts w:ascii="Arial" w:hAnsi="Arial" w:cs="Arial"/>
          <w:bCs/>
          <w:sz w:val="22"/>
          <w:szCs w:val="22"/>
          <w:u w:val="single"/>
        </w:rPr>
      </w:pPr>
      <w:r>
        <w:rPr>
          <w:rFonts w:ascii="Arial" w:hAnsi="Arial" w:cs="Arial"/>
          <w:bCs/>
          <w:sz w:val="22"/>
          <w:szCs w:val="22"/>
        </w:rPr>
        <w:t xml:space="preserve">Guidance on alternative site arrangements </w:t>
      </w:r>
      <w:r>
        <w:rPr>
          <w:rFonts w:ascii="Arial" w:hAnsi="Arial" w:cs="Arial"/>
          <w:bCs/>
          <w:sz w:val="22"/>
          <w:szCs w:val="22"/>
          <w:u w:val="single"/>
        </w:rPr>
        <w:t>http://www.jcq.org.uk/exams-office/forms</w:t>
      </w:r>
    </w:p>
    <w:p w14:paraId="0CD96D12" w14:textId="77777777" w:rsidR="00CF488C" w:rsidRDefault="00CF488C" w:rsidP="00882BA4">
      <w:pPr>
        <w:rPr>
          <w:rFonts w:ascii="Arial" w:hAnsi="Arial" w:cs="Arial"/>
          <w:bCs/>
          <w:sz w:val="22"/>
          <w:szCs w:val="22"/>
          <w:u w:val="single"/>
        </w:rPr>
      </w:pPr>
    </w:p>
    <w:p w14:paraId="0CD96D13" w14:textId="77777777" w:rsidR="00CF488C" w:rsidRDefault="00CF488C" w:rsidP="00882BA4">
      <w:pPr>
        <w:rPr>
          <w:rFonts w:ascii="Arial" w:hAnsi="Arial" w:cs="Arial"/>
          <w:bCs/>
          <w:sz w:val="22"/>
          <w:szCs w:val="22"/>
          <w:u w:val="single"/>
        </w:rPr>
      </w:pPr>
      <w:r>
        <w:rPr>
          <w:rFonts w:ascii="Arial" w:hAnsi="Arial" w:cs="Arial"/>
          <w:bCs/>
          <w:sz w:val="22"/>
          <w:szCs w:val="22"/>
        </w:rPr>
        <w:t xml:space="preserve">Instructions for conducting examinations </w:t>
      </w:r>
      <w:r>
        <w:rPr>
          <w:rFonts w:ascii="Arial" w:hAnsi="Arial" w:cs="Arial"/>
          <w:bCs/>
          <w:sz w:val="22"/>
          <w:szCs w:val="22"/>
          <w:u w:val="single"/>
        </w:rPr>
        <w:t>http://www.jcq.org.uk/exams-office/ice---instructions-for-conducting-examinations</w:t>
      </w:r>
    </w:p>
    <w:p w14:paraId="0CD96D14" w14:textId="77777777" w:rsidR="00CF488C" w:rsidRDefault="00CF488C" w:rsidP="00882BA4">
      <w:pPr>
        <w:rPr>
          <w:rFonts w:ascii="Arial" w:hAnsi="Arial" w:cs="Arial"/>
          <w:bCs/>
          <w:sz w:val="22"/>
          <w:szCs w:val="22"/>
          <w:u w:val="single"/>
        </w:rPr>
      </w:pPr>
    </w:p>
    <w:p w14:paraId="0CD96D15" w14:textId="77777777" w:rsidR="00CF488C" w:rsidRPr="00CF488C" w:rsidRDefault="00CF488C" w:rsidP="00882BA4">
      <w:pPr>
        <w:rPr>
          <w:rFonts w:ascii="Arial" w:hAnsi="Arial" w:cs="Arial"/>
          <w:bCs/>
          <w:sz w:val="22"/>
          <w:szCs w:val="22"/>
        </w:rPr>
      </w:pPr>
      <w:r>
        <w:rPr>
          <w:rFonts w:ascii="Arial" w:hAnsi="Arial" w:cs="Arial"/>
          <w:bCs/>
          <w:sz w:val="22"/>
          <w:szCs w:val="22"/>
        </w:rPr>
        <w:t xml:space="preserve">Guidance on access arrangements and special consideration </w:t>
      </w:r>
      <w:r>
        <w:rPr>
          <w:rFonts w:ascii="Arial" w:hAnsi="Arial" w:cs="Arial"/>
          <w:bCs/>
          <w:sz w:val="22"/>
          <w:szCs w:val="22"/>
          <w:u w:val="single"/>
        </w:rPr>
        <w:t>http://www.jcq.org.uk/exams-office/</w:t>
      </w:r>
      <w:r w:rsidR="002E286D">
        <w:rPr>
          <w:rFonts w:ascii="Arial" w:hAnsi="Arial" w:cs="Arial"/>
          <w:bCs/>
          <w:sz w:val="22"/>
          <w:szCs w:val="22"/>
          <w:u w:val="single"/>
        </w:rPr>
        <w:t>access-arrangements-and-special-consideration</w:t>
      </w:r>
    </w:p>
    <w:sectPr w:rsidR="00CF488C" w:rsidRPr="00CF488C" w:rsidSect="008C539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567" w:right="851" w:bottom="567"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8C81" w14:textId="77777777" w:rsidR="000C4CD5" w:rsidRDefault="000C4CD5" w:rsidP="008C539F">
      <w:r>
        <w:separator/>
      </w:r>
    </w:p>
  </w:endnote>
  <w:endnote w:type="continuationSeparator" w:id="0">
    <w:p w14:paraId="2045BC21" w14:textId="77777777" w:rsidR="000C4CD5" w:rsidRDefault="000C4CD5" w:rsidP="008C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1F" w14:textId="77777777" w:rsidR="00B05B07" w:rsidRDefault="00B0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20" w14:textId="77777777" w:rsidR="008C539F" w:rsidRPr="00A4610E" w:rsidRDefault="008C539F" w:rsidP="00A46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22" w14:textId="77777777" w:rsidR="00B05B07" w:rsidRDefault="00B0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244F" w14:textId="77777777" w:rsidR="000C4CD5" w:rsidRDefault="000C4CD5" w:rsidP="008C539F">
      <w:r>
        <w:separator/>
      </w:r>
    </w:p>
  </w:footnote>
  <w:footnote w:type="continuationSeparator" w:id="0">
    <w:p w14:paraId="73736D56" w14:textId="77777777" w:rsidR="000C4CD5" w:rsidRDefault="000C4CD5" w:rsidP="008C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1C" w14:textId="77777777" w:rsidR="00B05B07" w:rsidRDefault="00B05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1D" w14:textId="77777777" w:rsidR="00B05B07" w:rsidRPr="00B05B07" w:rsidRDefault="00B05B07" w:rsidP="00B05B07">
    <w:pPr>
      <w:pStyle w:val="Header"/>
      <w:rPr>
        <w:rFonts w:ascii="Arial" w:hAnsi="Arial" w:cs="Arial"/>
        <w:sz w:val="20"/>
        <w:szCs w:val="20"/>
      </w:rPr>
    </w:pPr>
    <w:r w:rsidRPr="00B05B07">
      <w:rPr>
        <w:rFonts w:ascii="Arial" w:hAnsi="Arial" w:cs="Arial"/>
        <w:sz w:val="20"/>
        <w:szCs w:val="20"/>
      </w:rPr>
      <w:t xml:space="preserve">Communication Specialist College- Doncaster </w:t>
    </w:r>
  </w:p>
  <w:p w14:paraId="0CD96D1E" w14:textId="77777777" w:rsidR="00B05B07" w:rsidRPr="00B05B07" w:rsidRDefault="00B05B07">
    <w:pPr>
      <w:pStyle w:val="Header"/>
      <w:rPr>
        <w:rFonts w:ascii="Arial" w:hAnsi="Arial" w:cs="Arial"/>
        <w:sz w:val="20"/>
        <w:szCs w:val="20"/>
      </w:rPr>
    </w:pPr>
    <w:r w:rsidRPr="00B05B07">
      <w:rPr>
        <w:rFonts w:ascii="Arial" w:hAnsi="Arial" w:cs="Arial"/>
        <w:sz w:val="20"/>
        <w:szCs w:val="20"/>
      </w:rPr>
      <w:t>Exam Contingency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D21" w14:textId="77777777" w:rsidR="00B05B07" w:rsidRDefault="00B0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47F2D62"/>
    <w:multiLevelType w:val="hybridMultilevel"/>
    <w:tmpl w:val="76283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6F1396"/>
    <w:multiLevelType w:val="hybridMultilevel"/>
    <w:tmpl w:val="10BE9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941B75"/>
    <w:multiLevelType w:val="hybridMultilevel"/>
    <w:tmpl w:val="F65A9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F533F8"/>
    <w:multiLevelType w:val="hybridMultilevel"/>
    <w:tmpl w:val="1E6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160A5"/>
    <w:multiLevelType w:val="hybridMultilevel"/>
    <w:tmpl w:val="A494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3E76E6"/>
    <w:multiLevelType w:val="hybridMultilevel"/>
    <w:tmpl w:val="49FA7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427938"/>
    <w:multiLevelType w:val="hybridMultilevel"/>
    <w:tmpl w:val="408A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0A768E"/>
    <w:multiLevelType w:val="hybridMultilevel"/>
    <w:tmpl w:val="F5DE0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30313E"/>
    <w:multiLevelType w:val="hybridMultilevel"/>
    <w:tmpl w:val="A052F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3D5C68"/>
    <w:multiLevelType w:val="hybridMultilevel"/>
    <w:tmpl w:val="A27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1506E3"/>
    <w:multiLevelType w:val="hybridMultilevel"/>
    <w:tmpl w:val="E9E0F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E23AC9"/>
    <w:multiLevelType w:val="hybridMultilevel"/>
    <w:tmpl w:val="CAC2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177ED8"/>
    <w:multiLevelType w:val="hybridMultilevel"/>
    <w:tmpl w:val="18E44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B708A5"/>
    <w:multiLevelType w:val="hybridMultilevel"/>
    <w:tmpl w:val="99C0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BF62AA"/>
    <w:multiLevelType w:val="hybridMultilevel"/>
    <w:tmpl w:val="AC8C0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6B20786"/>
    <w:multiLevelType w:val="hybridMultilevel"/>
    <w:tmpl w:val="A89AA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8522A2"/>
    <w:multiLevelType w:val="hybridMultilevel"/>
    <w:tmpl w:val="F774D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4975F0"/>
    <w:multiLevelType w:val="hybridMultilevel"/>
    <w:tmpl w:val="59B02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0A4DF6"/>
    <w:multiLevelType w:val="hybridMultilevel"/>
    <w:tmpl w:val="3FC6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4F320A"/>
    <w:multiLevelType w:val="hybridMultilevel"/>
    <w:tmpl w:val="31FE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6B1280"/>
    <w:multiLevelType w:val="hybridMultilevel"/>
    <w:tmpl w:val="E2845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0F6382"/>
    <w:multiLevelType w:val="hybridMultilevel"/>
    <w:tmpl w:val="80CE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EC3841"/>
    <w:multiLevelType w:val="hybridMultilevel"/>
    <w:tmpl w:val="98BE3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3F1812"/>
    <w:multiLevelType w:val="hybridMultilevel"/>
    <w:tmpl w:val="28548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EB5172"/>
    <w:multiLevelType w:val="hybridMultilevel"/>
    <w:tmpl w:val="87A8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FD20DE"/>
    <w:multiLevelType w:val="hybridMultilevel"/>
    <w:tmpl w:val="53C8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930451"/>
    <w:multiLevelType w:val="hybridMultilevel"/>
    <w:tmpl w:val="587C2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3763746">
    <w:abstractNumId w:val="0"/>
  </w:num>
  <w:num w:numId="2" w16cid:durableId="805857892">
    <w:abstractNumId w:val="1"/>
  </w:num>
  <w:num w:numId="3" w16cid:durableId="1438408701">
    <w:abstractNumId w:val="2"/>
  </w:num>
  <w:num w:numId="4" w16cid:durableId="861286112">
    <w:abstractNumId w:val="3"/>
  </w:num>
  <w:num w:numId="5" w16cid:durableId="1918392462">
    <w:abstractNumId w:val="4"/>
  </w:num>
  <w:num w:numId="6" w16cid:durableId="311524158">
    <w:abstractNumId w:val="5"/>
  </w:num>
  <w:num w:numId="7" w16cid:durableId="1036273816">
    <w:abstractNumId w:val="6"/>
  </w:num>
  <w:num w:numId="8" w16cid:durableId="1177843093">
    <w:abstractNumId w:val="7"/>
  </w:num>
  <w:num w:numId="9" w16cid:durableId="717977339">
    <w:abstractNumId w:val="8"/>
  </w:num>
  <w:num w:numId="10" w16cid:durableId="1081414730">
    <w:abstractNumId w:val="9"/>
  </w:num>
  <w:num w:numId="11" w16cid:durableId="321810810">
    <w:abstractNumId w:val="10"/>
  </w:num>
  <w:num w:numId="12" w16cid:durableId="850333905">
    <w:abstractNumId w:val="11"/>
  </w:num>
  <w:num w:numId="13" w16cid:durableId="1134256207">
    <w:abstractNumId w:val="20"/>
  </w:num>
  <w:num w:numId="14" w16cid:durableId="1941990825">
    <w:abstractNumId w:val="35"/>
  </w:num>
  <w:num w:numId="15" w16cid:durableId="1271357359">
    <w:abstractNumId w:val="33"/>
  </w:num>
  <w:num w:numId="16" w16cid:durableId="266816407">
    <w:abstractNumId w:val="19"/>
  </w:num>
  <w:num w:numId="17" w16cid:durableId="494146721">
    <w:abstractNumId w:val="23"/>
  </w:num>
  <w:num w:numId="18" w16cid:durableId="723135961">
    <w:abstractNumId w:val="25"/>
  </w:num>
  <w:num w:numId="19" w16cid:durableId="712269533">
    <w:abstractNumId w:val="24"/>
  </w:num>
  <w:num w:numId="20" w16cid:durableId="534584459">
    <w:abstractNumId w:val="27"/>
  </w:num>
  <w:num w:numId="21" w16cid:durableId="830370271">
    <w:abstractNumId w:val="12"/>
  </w:num>
  <w:num w:numId="22" w16cid:durableId="991908373">
    <w:abstractNumId w:val="13"/>
  </w:num>
  <w:num w:numId="23" w16cid:durableId="1203713683">
    <w:abstractNumId w:val="34"/>
  </w:num>
  <w:num w:numId="24" w16cid:durableId="1752048351">
    <w:abstractNumId w:val="26"/>
  </w:num>
  <w:num w:numId="25" w16cid:durableId="1996912943">
    <w:abstractNumId w:val="14"/>
  </w:num>
  <w:num w:numId="26" w16cid:durableId="1159733162">
    <w:abstractNumId w:val="32"/>
  </w:num>
  <w:num w:numId="27" w16cid:durableId="73744100">
    <w:abstractNumId w:val="18"/>
  </w:num>
  <w:num w:numId="28" w16cid:durableId="1843003689">
    <w:abstractNumId w:val="37"/>
  </w:num>
  <w:num w:numId="29" w16cid:durableId="634137725">
    <w:abstractNumId w:val="22"/>
  </w:num>
  <w:num w:numId="30" w16cid:durableId="1777822483">
    <w:abstractNumId w:val="30"/>
  </w:num>
  <w:num w:numId="31" w16cid:durableId="108938614">
    <w:abstractNumId w:val="17"/>
  </w:num>
  <w:num w:numId="32" w16cid:durableId="187331555">
    <w:abstractNumId w:val="28"/>
  </w:num>
  <w:num w:numId="33" w16cid:durableId="417875107">
    <w:abstractNumId w:val="29"/>
  </w:num>
  <w:num w:numId="34" w16cid:durableId="1725331535">
    <w:abstractNumId w:val="36"/>
  </w:num>
  <w:num w:numId="35" w16cid:durableId="1175993244">
    <w:abstractNumId w:val="21"/>
  </w:num>
  <w:num w:numId="36" w16cid:durableId="61102607">
    <w:abstractNumId w:val="38"/>
  </w:num>
  <w:num w:numId="37" w16cid:durableId="1300185573">
    <w:abstractNumId w:val="16"/>
  </w:num>
  <w:num w:numId="38" w16cid:durableId="769816033">
    <w:abstractNumId w:val="15"/>
  </w:num>
  <w:num w:numId="39" w16cid:durableId="4130110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A6"/>
    <w:rsid w:val="000039E8"/>
    <w:rsid w:val="0002104E"/>
    <w:rsid w:val="00021F26"/>
    <w:rsid w:val="00027CFD"/>
    <w:rsid w:val="00044D43"/>
    <w:rsid w:val="00063758"/>
    <w:rsid w:val="000822FC"/>
    <w:rsid w:val="000919D2"/>
    <w:rsid w:val="0009707A"/>
    <w:rsid w:val="000C4CD5"/>
    <w:rsid w:val="000C7A01"/>
    <w:rsid w:val="00124C20"/>
    <w:rsid w:val="00127220"/>
    <w:rsid w:val="00142A0F"/>
    <w:rsid w:val="00147D47"/>
    <w:rsid w:val="001645EF"/>
    <w:rsid w:val="001720CE"/>
    <w:rsid w:val="001A6F16"/>
    <w:rsid w:val="001A712A"/>
    <w:rsid w:val="002013BA"/>
    <w:rsid w:val="00207920"/>
    <w:rsid w:val="002122DD"/>
    <w:rsid w:val="002421F8"/>
    <w:rsid w:val="002506F4"/>
    <w:rsid w:val="002A4175"/>
    <w:rsid w:val="002A5815"/>
    <w:rsid w:val="002B451A"/>
    <w:rsid w:val="002D2E73"/>
    <w:rsid w:val="002D7545"/>
    <w:rsid w:val="002E286D"/>
    <w:rsid w:val="002E79B8"/>
    <w:rsid w:val="002F137B"/>
    <w:rsid w:val="003019FB"/>
    <w:rsid w:val="00305516"/>
    <w:rsid w:val="00316866"/>
    <w:rsid w:val="00353E95"/>
    <w:rsid w:val="00395E47"/>
    <w:rsid w:val="003C18D1"/>
    <w:rsid w:val="003D3721"/>
    <w:rsid w:val="004226EA"/>
    <w:rsid w:val="00422FDA"/>
    <w:rsid w:val="004611EA"/>
    <w:rsid w:val="00481550"/>
    <w:rsid w:val="0049193F"/>
    <w:rsid w:val="004C5898"/>
    <w:rsid w:val="004E0EBD"/>
    <w:rsid w:val="004E0FBB"/>
    <w:rsid w:val="004E5062"/>
    <w:rsid w:val="005144C8"/>
    <w:rsid w:val="005156F7"/>
    <w:rsid w:val="005809ED"/>
    <w:rsid w:val="00587C8E"/>
    <w:rsid w:val="0060757A"/>
    <w:rsid w:val="006168F9"/>
    <w:rsid w:val="00624543"/>
    <w:rsid w:val="006252F3"/>
    <w:rsid w:val="00625B82"/>
    <w:rsid w:val="00643CA6"/>
    <w:rsid w:val="006762AC"/>
    <w:rsid w:val="006A1332"/>
    <w:rsid w:val="006D1E3B"/>
    <w:rsid w:val="006D1ED0"/>
    <w:rsid w:val="00713941"/>
    <w:rsid w:val="007311C5"/>
    <w:rsid w:val="007452B7"/>
    <w:rsid w:val="00767663"/>
    <w:rsid w:val="007810BF"/>
    <w:rsid w:val="00795C3A"/>
    <w:rsid w:val="00797072"/>
    <w:rsid w:val="007D70A7"/>
    <w:rsid w:val="007D7103"/>
    <w:rsid w:val="007F5BAD"/>
    <w:rsid w:val="008143C5"/>
    <w:rsid w:val="008461A2"/>
    <w:rsid w:val="00846951"/>
    <w:rsid w:val="00882BA4"/>
    <w:rsid w:val="008B6BED"/>
    <w:rsid w:val="008C539F"/>
    <w:rsid w:val="00935ABF"/>
    <w:rsid w:val="00951A7E"/>
    <w:rsid w:val="00971652"/>
    <w:rsid w:val="00977BC5"/>
    <w:rsid w:val="00980EC3"/>
    <w:rsid w:val="009D35E0"/>
    <w:rsid w:val="00A4610E"/>
    <w:rsid w:val="00A71880"/>
    <w:rsid w:val="00A73058"/>
    <w:rsid w:val="00AD0DA7"/>
    <w:rsid w:val="00AE217B"/>
    <w:rsid w:val="00B05B07"/>
    <w:rsid w:val="00B06184"/>
    <w:rsid w:val="00B13CE2"/>
    <w:rsid w:val="00B31D2B"/>
    <w:rsid w:val="00B33A8D"/>
    <w:rsid w:val="00B548CD"/>
    <w:rsid w:val="00B67178"/>
    <w:rsid w:val="00B73DC7"/>
    <w:rsid w:val="00B768B9"/>
    <w:rsid w:val="00B779BA"/>
    <w:rsid w:val="00B87334"/>
    <w:rsid w:val="00BB07E3"/>
    <w:rsid w:val="00BE676B"/>
    <w:rsid w:val="00C02E1B"/>
    <w:rsid w:val="00C3765F"/>
    <w:rsid w:val="00C42CAA"/>
    <w:rsid w:val="00C4522D"/>
    <w:rsid w:val="00C628A7"/>
    <w:rsid w:val="00CE64AE"/>
    <w:rsid w:val="00CF488C"/>
    <w:rsid w:val="00D263C8"/>
    <w:rsid w:val="00D46220"/>
    <w:rsid w:val="00D502B0"/>
    <w:rsid w:val="00D56089"/>
    <w:rsid w:val="00D666ED"/>
    <w:rsid w:val="00DB1767"/>
    <w:rsid w:val="00DC2D94"/>
    <w:rsid w:val="00E028EC"/>
    <w:rsid w:val="00E52DB3"/>
    <w:rsid w:val="00E85DA7"/>
    <w:rsid w:val="00E86042"/>
    <w:rsid w:val="00EC1685"/>
    <w:rsid w:val="00EE02AD"/>
    <w:rsid w:val="00EE3918"/>
    <w:rsid w:val="00F35EA5"/>
    <w:rsid w:val="00F3695B"/>
    <w:rsid w:val="00F554A0"/>
    <w:rsid w:val="00F72C9A"/>
    <w:rsid w:val="00F74EA6"/>
    <w:rsid w:val="00FB3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CD96B90"/>
  <w15:chartTrackingRefBased/>
  <w15:docId w15:val="{D2053AAD-B7BC-4C6A-B14C-A4333FBA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7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51A7E"/>
    <w:rPr>
      <w:rFonts w:ascii="Symbol" w:hAnsi="Symbol"/>
    </w:rPr>
  </w:style>
  <w:style w:type="character" w:customStyle="1" w:styleId="WW8Num2z0">
    <w:name w:val="WW8Num2z0"/>
    <w:rsid w:val="00951A7E"/>
    <w:rPr>
      <w:rFonts w:ascii="Symbol" w:hAnsi="Symbol"/>
    </w:rPr>
  </w:style>
  <w:style w:type="character" w:customStyle="1" w:styleId="WW8Num3z0">
    <w:name w:val="WW8Num3z0"/>
    <w:rsid w:val="00951A7E"/>
    <w:rPr>
      <w:rFonts w:ascii="Symbol" w:hAnsi="Symbol"/>
    </w:rPr>
  </w:style>
  <w:style w:type="character" w:customStyle="1" w:styleId="WW8Num3z1">
    <w:name w:val="WW8Num3z1"/>
    <w:rsid w:val="00951A7E"/>
    <w:rPr>
      <w:rFonts w:ascii="Courier New" w:hAnsi="Courier New" w:cs="Courier New"/>
    </w:rPr>
  </w:style>
  <w:style w:type="character" w:customStyle="1" w:styleId="WW8Num3z2">
    <w:name w:val="WW8Num3z2"/>
    <w:rsid w:val="00951A7E"/>
    <w:rPr>
      <w:rFonts w:ascii="Wingdings" w:hAnsi="Wingdings"/>
    </w:rPr>
  </w:style>
  <w:style w:type="character" w:customStyle="1" w:styleId="WW8Num4z0">
    <w:name w:val="WW8Num4z0"/>
    <w:rsid w:val="00951A7E"/>
    <w:rPr>
      <w:rFonts w:ascii="Symbol" w:hAnsi="Symbol"/>
    </w:rPr>
  </w:style>
  <w:style w:type="character" w:customStyle="1" w:styleId="WW8Num5z0">
    <w:name w:val="WW8Num5z0"/>
    <w:rsid w:val="00951A7E"/>
    <w:rPr>
      <w:rFonts w:ascii="Symbol" w:hAnsi="Symbol"/>
    </w:rPr>
  </w:style>
  <w:style w:type="character" w:customStyle="1" w:styleId="WW8Num6z0">
    <w:name w:val="WW8Num6z0"/>
    <w:rsid w:val="00951A7E"/>
    <w:rPr>
      <w:rFonts w:ascii="Symbol" w:hAnsi="Symbol"/>
    </w:rPr>
  </w:style>
  <w:style w:type="character" w:customStyle="1" w:styleId="WW8Num7z0">
    <w:name w:val="WW8Num7z0"/>
    <w:rsid w:val="00951A7E"/>
    <w:rPr>
      <w:rFonts w:ascii="Symbol" w:hAnsi="Symbol"/>
    </w:rPr>
  </w:style>
  <w:style w:type="character" w:customStyle="1" w:styleId="WW8Num8z0">
    <w:name w:val="WW8Num8z0"/>
    <w:rsid w:val="00951A7E"/>
    <w:rPr>
      <w:rFonts w:ascii="Symbol" w:hAnsi="Symbol"/>
    </w:rPr>
  </w:style>
  <w:style w:type="character" w:customStyle="1" w:styleId="WW8Num10z0">
    <w:name w:val="WW8Num10z0"/>
    <w:rsid w:val="00951A7E"/>
    <w:rPr>
      <w:rFonts w:ascii="Symbol" w:hAnsi="Symbol"/>
    </w:rPr>
  </w:style>
  <w:style w:type="character" w:customStyle="1" w:styleId="WW8Num11z0">
    <w:name w:val="WW8Num11z0"/>
    <w:rsid w:val="00951A7E"/>
    <w:rPr>
      <w:rFonts w:ascii="Symbol" w:hAnsi="Symbol"/>
    </w:rPr>
  </w:style>
  <w:style w:type="character" w:customStyle="1" w:styleId="WW8Num13z0">
    <w:name w:val="WW8Num13z0"/>
    <w:rsid w:val="00951A7E"/>
    <w:rPr>
      <w:rFonts w:ascii="Symbol" w:hAnsi="Symbol"/>
    </w:rPr>
  </w:style>
  <w:style w:type="character" w:customStyle="1" w:styleId="WW8Num13z1">
    <w:name w:val="WW8Num13z1"/>
    <w:rsid w:val="00951A7E"/>
    <w:rPr>
      <w:rFonts w:ascii="Courier New" w:hAnsi="Courier New" w:cs="Courier New"/>
    </w:rPr>
  </w:style>
  <w:style w:type="character" w:customStyle="1" w:styleId="WW8Num13z2">
    <w:name w:val="WW8Num13z2"/>
    <w:rsid w:val="00951A7E"/>
    <w:rPr>
      <w:rFonts w:ascii="Wingdings" w:hAnsi="Wingdings"/>
    </w:rPr>
  </w:style>
  <w:style w:type="character" w:customStyle="1" w:styleId="WW8Num11z1">
    <w:name w:val="WW8Num11z1"/>
    <w:rsid w:val="00951A7E"/>
    <w:rPr>
      <w:rFonts w:ascii="Courier New" w:hAnsi="Courier New" w:cs="Courier New"/>
    </w:rPr>
  </w:style>
  <w:style w:type="character" w:customStyle="1" w:styleId="WW8Num11z2">
    <w:name w:val="WW8Num11z2"/>
    <w:rsid w:val="00951A7E"/>
    <w:rPr>
      <w:rFonts w:ascii="Wingdings" w:hAnsi="Wingdings"/>
    </w:rPr>
  </w:style>
  <w:style w:type="character" w:customStyle="1" w:styleId="WW8Num12z0">
    <w:name w:val="WW8Num12z0"/>
    <w:rsid w:val="00951A7E"/>
    <w:rPr>
      <w:rFonts w:ascii="Symbol" w:hAnsi="Symbol"/>
    </w:rPr>
  </w:style>
  <w:style w:type="character" w:customStyle="1" w:styleId="WW8Num12z1">
    <w:name w:val="WW8Num12z1"/>
    <w:rsid w:val="00951A7E"/>
    <w:rPr>
      <w:rFonts w:ascii="Courier New" w:hAnsi="Courier New" w:cs="Courier New"/>
    </w:rPr>
  </w:style>
  <w:style w:type="character" w:customStyle="1" w:styleId="WW8Num12z2">
    <w:name w:val="WW8Num12z2"/>
    <w:rsid w:val="00951A7E"/>
    <w:rPr>
      <w:rFonts w:ascii="Wingdings" w:hAnsi="Wingdings"/>
    </w:rPr>
  </w:style>
  <w:style w:type="character" w:customStyle="1" w:styleId="WW8Num14z0">
    <w:name w:val="WW8Num14z0"/>
    <w:rsid w:val="00951A7E"/>
    <w:rPr>
      <w:rFonts w:ascii="Symbol" w:hAnsi="Symbol"/>
    </w:rPr>
  </w:style>
  <w:style w:type="character" w:customStyle="1" w:styleId="WW8Num14z1">
    <w:name w:val="WW8Num14z1"/>
    <w:rsid w:val="00951A7E"/>
    <w:rPr>
      <w:rFonts w:ascii="Courier New" w:hAnsi="Courier New" w:cs="Courier New"/>
    </w:rPr>
  </w:style>
  <w:style w:type="character" w:customStyle="1" w:styleId="WW8Num14z2">
    <w:name w:val="WW8Num14z2"/>
    <w:rsid w:val="00951A7E"/>
    <w:rPr>
      <w:rFonts w:ascii="Wingdings" w:hAnsi="Wingdings"/>
    </w:rPr>
  </w:style>
  <w:style w:type="character" w:customStyle="1" w:styleId="WW8Num15z0">
    <w:name w:val="WW8Num15z0"/>
    <w:rsid w:val="00951A7E"/>
    <w:rPr>
      <w:rFonts w:ascii="Symbol" w:hAnsi="Symbol"/>
    </w:rPr>
  </w:style>
  <w:style w:type="character" w:customStyle="1" w:styleId="WW8Num15z1">
    <w:name w:val="WW8Num15z1"/>
    <w:rsid w:val="00951A7E"/>
    <w:rPr>
      <w:rFonts w:ascii="Courier New" w:hAnsi="Courier New" w:cs="Courier New"/>
    </w:rPr>
  </w:style>
  <w:style w:type="character" w:customStyle="1" w:styleId="WW8Num15z2">
    <w:name w:val="WW8Num15z2"/>
    <w:rsid w:val="00951A7E"/>
    <w:rPr>
      <w:rFonts w:ascii="Wingdings" w:hAnsi="Wingdings"/>
    </w:rPr>
  </w:style>
  <w:style w:type="character" w:customStyle="1" w:styleId="WW8Num16z0">
    <w:name w:val="WW8Num16z0"/>
    <w:rsid w:val="00951A7E"/>
    <w:rPr>
      <w:rFonts w:ascii="Symbol" w:hAnsi="Symbol"/>
    </w:rPr>
  </w:style>
  <w:style w:type="character" w:customStyle="1" w:styleId="WW8Num16z1">
    <w:name w:val="WW8Num16z1"/>
    <w:rsid w:val="00951A7E"/>
    <w:rPr>
      <w:rFonts w:ascii="Courier New" w:hAnsi="Courier New" w:cs="Courier New"/>
    </w:rPr>
  </w:style>
  <w:style w:type="character" w:customStyle="1" w:styleId="WW8Num16z2">
    <w:name w:val="WW8Num16z2"/>
    <w:rsid w:val="00951A7E"/>
    <w:rPr>
      <w:rFonts w:ascii="Wingdings" w:hAnsi="Wingdings"/>
    </w:rPr>
  </w:style>
  <w:style w:type="character" w:customStyle="1" w:styleId="WW8Num17z0">
    <w:name w:val="WW8Num17z0"/>
    <w:rsid w:val="00951A7E"/>
    <w:rPr>
      <w:rFonts w:ascii="Symbol" w:hAnsi="Symbol"/>
    </w:rPr>
  </w:style>
  <w:style w:type="character" w:customStyle="1" w:styleId="WW8Num17z1">
    <w:name w:val="WW8Num17z1"/>
    <w:rsid w:val="00951A7E"/>
    <w:rPr>
      <w:rFonts w:ascii="Courier New" w:hAnsi="Courier New" w:cs="Courier New"/>
    </w:rPr>
  </w:style>
  <w:style w:type="character" w:customStyle="1" w:styleId="WW8Num17z2">
    <w:name w:val="WW8Num17z2"/>
    <w:rsid w:val="00951A7E"/>
    <w:rPr>
      <w:rFonts w:ascii="Wingdings" w:hAnsi="Wingdings"/>
    </w:rPr>
  </w:style>
  <w:style w:type="character" w:customStyle="1" w:styleId="WW8Num18z0">
    <w:name w:val="WW8Num18z0"/>
    <w:rsid w:val="00951A7E"/>
    <w:rPr>
      <w:rFonts w:ascii="Symbol" w:hAnsi="Symbol"/>
    </w:rPr>
  </w:style>
  <w:style w:type="character" w:customStyle="1" w:styleId="WW8Num18z1">
    <w:name w:val="WW8Num18z1"/>
    <w:rsid w:val="00951A7E"/>
    <w:rPr>
      <w:rFonts w:ascii="Courier New" w:hAnsi="Courier New" w:cs="Courier New"/>
    </w:rPr>
  </w:style>
  <w:style w:type="character" w:customStyle="1" w:styleId="WW8Num18z2">
    <w:name w:val="WW8Num18z2"/>
    <w:rsid w:val="00951A7E"/>
    <w:rPr>
      <w:rFonts w:ascii="Wingdings" w:hAnsi="Wingdings"/>
    </w:rPr>
  </w:style>
  <w:style w:type="character" w:customStyle="1" w:styleId="WW8Num19z0">
    <w:name w:val="WW8Num19z0"/>
    <w:rsid w:val="00951A7E"/>
    <w:rPr>
      <w:rFonts w:ascii="Symbol" w:hAnsi="Symbol"/>
    </w:rPr>
  </w:style>
  <w:style w:type="character" w:customStyle="1" w:styleId="WW8Num19z1">
    <w:name w:val="WW8Num19z1"/>
    <w:rsid w:val="00951A7E"/>
    <w:rPr>
      <w:rFonts w:ascii="Courier New" w:hAnsi="Courier New" w:cs="Courier New"/>
    </w:rPr>
  </w:style>
  <w:style w:type="character" w:customStyle="1" w:styleId="WW8Num19z2">
    <w:name w:val="WW8Num19z2"/>
    <w:rsid w:val="00951A7E"/>
    <w:rPr>
      <w:rFonts w:ascii="Wingdings" w:hAnsi="Wingdings"/>
    </w:rPr>
  </w:style>
  <w:style w:type="character" w:customStyle="1" w:styleId="WW8Num20z0">
    <w:name w:val="WW8Num20z0"/>
    <w:rsid w:val="00951A7E"/>
    <w:rPr>
      <w:rFonts w:ascii="Symbol" w:hAnsi="Symbol"/>
    </w:rPr>
  </w:style>
  <w:style w:type="character" w:customStyle="1" w:styleId="WW8Num20z1">
    <w:name w:val="WW8Num20z1"/>
    <w:rsid w:val="00951A7E"/>
    <w:rPr>
      <w:rFonts w:ascii="Courier New" w:hAnsi="Courier New" w:cs="Courier New"/>
    </w:rPr>
  </w:style>
  <w:style w:type="character" w:customStyle="1" w:styleId="WW8Num20z2">
    <w:name w:val="WW8Num20z2"/>
    <w:rsid w:val="00951A7E"/>
    <w:rPr>
      <w:rFonts w:ascii="Wingdings" w:hAnsi="Wingdings"/>
    </w:rPr>
  </w:style>
  <w:style w:type="character" w:customStyle="1" w:styleId="WW8Num21z0">
    <w:name w:val="WW8Num21z0"/>
    <w:rsid w:val="00951A7E"/>
    <w:rPr>
      <w:rFonts w:ascii="Symbol" w:hAnsi="Symbol"/>
    </w:rPr>
  </w:style>
  <w:style w:type="character" w:customStyle="1" w:styleId="WW8Num21z1">
    <w:name w:val="WW8Num21z1"/>
    <w:rsid w:val="00951A7E"/>
    <w:rPr>
      <w:rFonts w:ascii="Courier New" w:hAnsi="Courier New" w:cs="Courier New"/>
    </w:rPr>
  </w:style>
  <w:style w:type="character" w:customStyle="1" w:styleId="WW8Num21z2">
    <w:name w:val="WW8Num21z2"/>
    <w:rsid w:val="00951A7E"/>
    <w:rPr>
      <w:rFonts w:ascii="Wingdings" w:hAnsi="Wingdings"/>
    </w:rPr>
  </w:style>
  <w:style w:type="character" w:customStyle="1" w:styleId="WW8Num23z0">
    <w:name w:val="WW8Num23z0"/>
    <w:rsid w:val="00951A7E"/>
    <w:rPr>
      <w:rFonts w:ascii="Symbol" w:hAnsi="Symbol"/>
    </w:rPr>
  </w:style>
  <w:style w:type="character" w:customStyle="1" w:styleId="WW8Num23z1">
    <w:name w:val="WW8Num23z1"/>
    <w:rsid w:val="00951A7E"/>
    <w:rPr>
      <w:rFonts w:ascii="Courier New" w:hAnsi="Courier New" w:cs="Courier New"/>
    </w:rPr>
  </w:style>
  <w:style w:type="character" w:customStyle="1" w:styleId="WW8Num23z2">
    <w:name w:val="WW8Num23z2"/>
    <w:rsid w:val="00951A7E"/>
    <w:rPr>
      <w:rFonts w:ascii="Wingdings" w:hAnsi="Wingdings"/>
    </w:rPr>
  </w:style>
  <w:style w:type="character" w:customStyle="1" w:styleId="WW8Num24z0">
    <w:name w:val="WW8Num24z0"/>
    <w:rsid w:val="00951A7E"/>
    <w:rPr>
      <w:rFonts w:ascii="Symbol" w:hAnsi="Symbol"/>
    </w:rPr>
  </w:style>
  <w:style w:type="character" w:customStyle="1" w:styleId="WW8Num24z1">
    <w:name w:val="WW8Num24z1"/>
    <w:rsid w:val="00951A7E"/>
    <w:rPr>
      <w:rFonts w:ascii="Courier New" w:hAnsi="Courier New" w:cs="Courier New"/>
    </w:rPr>
  </w:style>
  <w:style w:type="character" w:customStyle="1" w:styleId="WW8Num24z2">
    <w:name w:val="WW8Num24z2"/>
    <w:rsid w:val="00951A7E"/>
    <w:rPr>
      <w:rFonts w:ascii="Wingdings" w:hAnsi="Wingdings"/>
    </w:rPr>
  </w:style>
  <w:style w:type="character" w:customStyle="1" w:styleId="WW8Num25z0">
    <w:name w:val="WW8Num25z0"/>
    <w:rsid w:val="00951A7E"/>
    <w:rPr>
      <w:rFonts w:ascii="Symbol" w:hAnsi="Symbol"/>
    </w:rPr>
  </w:style>
  <w:style w:type="character" w:customStyle="1" w:styleId="WW8Num25z1">
    <w:name w:val="WW8Num25z1"/>
    <w:rsid w:val="00951A7E"/>
    <w:rPr>
      <w:rFonts w:ascii="Courier New" w:hAnsi="Courier New" w:cs="Courier New"/>
    </w:rPr>
  </w:style>
  <w:style w:type="character" w:customStyle="1" w:styleId="WW8Num25z2">
    <w:name w:val="WW8Num25z2"/>
    <w:rsid w:val="00951A7E"/>
    <w:rPr>
      <w:rFonts w:ascii="Wingdings" w:hAnsi="Wingdings"/>
    </w:rPr>
  </w:style>
  <w:style w:type="character" w:customStyle="1" w:styleId="WW8Num26z0">
    <w:name w:val="WW8Num26z0"/>
    <w:rsid w:val="00951A7E"/>
    <w:rPr>
      <w:rFonts w:ascii="Symbol" w:hAnsi="Symbol"/>
    </w:rPr>
  </w:style>
  <w:style w:type="character" w:customStyle="1" w:styleId="WW8Num26z1">
    <w:name w:val="WW8Num26z1"/>
    <w:rsid w:val="00951A7E"/>
    <w:rPr>
      <w:rFonts w:ascii="Courier New" w:hAnsi="Courier New" w:cs="Courier New"/>
    </w:rPr>
  </w:style>
  <w:style w:type="character" w:customStyle="1" w:styleId="WW8Num26z2">
    <w:name w:val="WW8Num26z2"/>
    <w:rsid w:val="00951A7E"/>
    <w:rPr>
      <w:rFonts w:ascii="Wingdings" w:hAnsi="Wingdings"/>
    </w:rPr>
  </w:style>
  <w:style w:type="character" w:customStyle="1" w:styleId="WW-DefaultParagraphFont">
    <w:name w:val="WW-Default Paragraph Font"/>
    <w:rsid w:val="00951A7E"/>
  </w:style>
  <w:style w:type="paragraph" w:customStyle="1" w:styleId="Heading">
    <w:name w:val="Heading"/>
    <w:basedOn w:val="Normal"/>
    <w:next w:val="BodyText"/>
    <w:rsid w:val="00951A7E"/>
    <w:pPr>
      <w:keepNext/>
      <w:spacing w:before="240" w:after="120"/>
    </w:pPr>
    <w:rPr>
      <w:rFonts w:ascii="Arial" w:eastAsia="MS Mincho" w:hAnsi="Arial" w:cs="Tahoma"/>
      <w:sz w:val="28"/>
      <w:szCs w:val="28"/>
    </w:rPr>
  </w:style>
  <w:style w:type="paragraph" w:styleId="BodyText">
    <w:name w:val="Body Text"/>
    <w:basedOn w:val="Normal"/>
    <w:semiHidden/>
    <w:rsid w:val="00951A7E"/>
    <w:pPr>
      <w:spacing w:after="120"/>
    </w:pPr>
  </w:style>
  <w:style w:type="paragraph" w:styleId="List">
    <w:name w:val="List"/>
    <w:basedOn w:val="BodyText"/>
    <w:semiHidden/>
    <w:rsid w:val="00951A7E"/>
    <w:rPr>
      <w:rFonts w:cs="Tahoma"/>
    </w:rPr>
  </w:style>
  <w:style w:type="paragraph" w:styleId="Caption">
    <w:name w:val="caption"/>
    <w:basedOn w:val="Normal"/>
    <w:qFormat/>
    <w:rsid w:val="00951A7E"/>
    <w:pPr>
      <w:suppressLineNumbers/>
      <w:spacing w:before="120" w:after="120"/>
    </w:pPr>
    <w:rPr>
      <w:rFonts w:cs="Tahoma"/>
      <w:i/>
      <w:iCs/>
    </w:rPr>
  </w:style>
  <w:style w:type="paragraph" w:customStyle="1" w:styleId="Index">
    <w:name w:val="Index"/>
    <w:basedOn w:val="Normal"/>
    <w:rsid w:val="00951A7E"/>
    <w:pPr>
      <w:suppressLineNumbers/>
    </w:pPr>
    <w:rPr>
      <w:rFonts w:cs="Tahoma"/>
    </w:rPr>
  </w:style>
  <w:style w:type="paragraph" w:styleId="Header">
    <w:name w:val="header"/>
    <w:basedOn w:val="Normal"/>
    <w:link w:val="HeaderChar"/>
    <w:semiHidden/>
    <w:rsid w:val="00951A7E"/>
    <w:pPr>
      <w:tabs>
        <w:tab w:val="center" w:pos="4320"/>
        <w:tab w:val="right" w:pos="8640"/>
      </w:tabs>
    </w:pPr>
  </w:style>
  <w:style w:type="paragraph" w:styleId="Footer">
    <w:name w:val="footer"/>
    <w:basedOn w:val="Normal"/>
    <w:link w:val="FooterChar"/>
    <w:uiPriority w:val="99"/>
    <w:semiHidden/>
    <w:rsid w:val="00951A7E"/>
    <w:pPr>
      <w:tabs>
        <w:tab w:val="center" w:pos="4320"/>
        <w:tab w:val="right" w:pos="8640"/>
      </w:tabs>
    </w:pPr>
  </w:style>
  <w:style w:type="paragraph" w:styleId="BalloonText">
    <w:name w:val="Balloon Text"/>
    <w:basedOn w:val="Normal"/>
    <w:rsid w:val="00951A7E"/>
    <w:rPr>
      <w:rFonts w:ascii="Tahoma" w:hAnsi="Tahoma" w:cs="Tahoma"/>
      <w:sz w:val="16"/>
      <w:szCs w:val="16"/>
    </w:rPr>
  </w:style>
  <w:style w:type="paragraph" w:styleId="ListBullet">
    <w:name w:val="List Bullet"/>
    <w:basedOn w:val="Normal"/>
    <w:rsid w:val="00951A7E"/>
    <w:pPr>
      <w:numPr>
        <w:numId w:val="1"/>
      </w:numPr>
    </w:pPr>
    <w:rPr>
      <w:rFonts w:ascii="Arial" w:hAnsi="Arial"/>
    </w:rPr>
  </w:style>
  <w:style w:type="paragraph" w:styleId="BlockText">
    <w:name w:val="Block Text"/>
    <w:basedOn w:val="Normal"/>
    <w:rsid w:val="00951A7E"/>
    <w:pPr>
      <w:tabs>
        <w:tab w:val="left" w:pos="2553"/>
      </w:tabs>
      <w:ind w:left="993" w:right="708" w:hanging="993"/>
      <w:jc w:val="both"/>
    </w:pPr>
    <w:rPr>
      <w:szCs w:val="20"/>
    </w:rPr>
  </w:style>
  <w:style w:type="table" w:styleId="TableGrid">
    <w:name w:val="Table Grid"/>
    <w:basedOn w:val="TableNormal"/>
    <w:uiPriority w:val="59"/>
    <w:rsid w:val="0088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51A"/>
    <w:pPr>
      <w:ind w:left="720"/>
      <w:contextualSpacing/>
    </w:pPr>
  </w:style>
  <w:style w:type="character" w:customStyle="1" w:styleId="FooterChar">
    <w:name w:val="Footer Char"/>
    <w:link w:val="Footer"/>
    <w:uiPriority w:val="99"/>
    <w:semiHidden/>
    <w:rsid w:val="007F5BAD"/>
    <w:rPr>
      <w:sz w:val="24"/>
      <w:szCs w:val="24"/>
      <w:lang w:eastAsia="ar-SA"/>
    </w:rPr>
  </w:style>
  <w:style w:type="character" w:customStyle="1" w:styleId="HeaderChar">
    <w:name w:val="Header Char"/>
    <w:link w:val="Header"/>
    <w:semiHidden/>
    <w:rsid w:val="00B05B0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7062">
      <w:bodyDiv w:val="1"/>
      <w:marLeft w:val="0"/>
      <w:marRight w:val="0"/>
      <w:marTop w:val="0"/>
      <w:marBottom w:val="0"/>
      <w:divBdr>
        <w:top w:val="none" w:sz="0" w:space="0" w:color="auto"/>
        <w:left w:val="none" w:sz="0" w:space="0" w:color="auto"/>
        <w:bottom w:val="none" w:sz="0" w:space="0" w:color="auto"/>
        <w:right w:val="none" w:sz="0" w:space="0" w:color="auto"/>
      </w:divBdr>
    </w:div>
    <w:div w:id="15967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DAC2D3C9D643B07E220F4D820F3B" ma:contentTypeVersion="5" ma:contentTypeDescription="Create a new document." ma:contentTypeScope="" ma:versionID="b434950a973048c2e550fa5f87718847">
  <xsd:schema xmlns:xsd="http://www.w3.org/2001/XMLSchema" xmlns:xs="http://www.w3.org/2001/XMLSchema" xmlns:p="http://schemas.microsoft.com/office/2006/metadata/properties" xmlns:ns2="6141bec4-d270-44b4-b452-a95be03312f0" xmlns:ns3="94571457-014a-4e2e-9bdc-5b96306e0d27" targetNamespace="http://schemas.microsoft.com/office/2006/metadata/properties" ma:root="true" ma:fieldsID="5adf8a6e591b4f3e2aa9059007ba6220" ns2:_="" ns3:_="">
    <xsd:import namespace="6141bec4-d270-44b4-b452-a95be03312f0"/>
    <xsd:import namespace="94571457-014a-4e2e-9bdc-5b96306e0d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1bec4-d270-44b4-b452-a95be0331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71457-014a-4e2e-9bdc-5b96306e0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8332AE9-430B-43D1-9498-6604F88B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1bec4-d270-44b4-b452-a95be03312f0"/>
    <ds:schemaRef ds:uri="94571457-014a-4e2e-9bdc-5b96306e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0D4B4-3B95-4C3A-A131-1F0BC9215F5F}">
  <ds:schemaRefs>
    <ds:schemaRef ds:uri="http://schemas.microsoft.com/sharepoint/v3/contenttype/forms"/>
  </ds:schemaRefs>
</ds:datastoreItem>
</file>

<file path=customXml/itemProps3.xml><?xml version="1.0" encoding="utf-8"?>
<ds:datastoreItem xmlns:ds="http://schemas.openxmlformats.org/officeDocument/2006/customXml" ds:itemID="{163756F7-CFD1-44A7-97B9-7EAE759F0B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ADMISSION POLICY – GOVERNORS</vt:lpstr>
    </vt:vector>
  </TitlesOfParts>
  <Company>DDT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POLICY – GOVERNORS</dc:title>
  <dc:subject/>
  <dc:creator>cmuir</dc:creator>
  <cp:keywords/>
  <cp:lastModifiedBy>Julie Wright</cp:lastModifiedBy>
  <cp:revision>30</cp:revision>
  <cp:lastPrinted>2023-09-29T11:17:00Z</cp:lastPrinted>
  <dcterms:created xsi:type="dcterms:W3CDTF">2023-09-28T14:23:00Z</dcterms:created>
  <dcterms:modified xsi:type="dcterms:W3CDTF">2023-09-29T11:18:00Z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Wright, Julie</vt:lpwstr>
  </property>
  <property fmtid="{D5CDD505-2E9C-101B-9397-08002B2CF9AE}" pid="3" name="Order">
    <vt:lpwstr>211600.000000000</vt:lpwstr>
  </property>
  <property fmtid="{D5CDD505-2E9C-101B-9397-08002B2CF9AE}" pid="4" name="display_urn:schemas-microsoft-com:office:office#Author">
    <vt:lpwstr>Wright, Julie</vt:lpwstr>
  </property>
</Properties>
</file>